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4E45F3E6" w:rsidR="00215481" w:rsidRDefault="00000000">
      <w:pPr>
        <w:ind w:left="284"/>
        <w:jc w:val="center"/>
        <w:rPr>
          <w:rFonts w:ascii="Arial" w:eastAsia="Arial" w:hAnsi="Arial" w:cs="Arial"/>
          <w:b/>
          <w:sz w:val="28"/>
          <w:szCs w:val="2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sz w:val="28"/>
          <w:szCs w:val="28"/>
        </w:rPr>
        <w:t xml:space="preserve">Kriteriji koji će se vrednovati za odobravanje financijske potpore Turističke zajednice grada Zagreba za projekte i kongresne aktivnosti </w:t>
      </w:r>
      <w:r w:rsidRPr="003948E6">
        <w:rPr>
          <w:rFonts w:ascii="Arial" w:eastAsia="Arial" w:hAnsi="Arial" w:cs="Arial"/>
          <w:b/>
          <w:sz w:val="28"/>
          <w:szCs w:val="28"/>
        </w:rPr>
        <w:t>u 202</w:t>
      </w:r>
      <w:r w:rsidR="002D3EEE" w:rsidRPr="003948E6">
        <w:rPr>
          <w:rFonts w:ascii="Arial" w:eastAsia="Arial" w:hAnsi="Arial" w:cs="Arial"/>
          <w:b/>
          <w:sz w:val="28"/>
          <w:szCs w:val="28"/>
        </w:rPr>
        <w:t>6</w:t>
      </w:r>
      <w:r w:rsidRPr="003948E6">
        <w:rPr>
          <w:rFonts w:ascii="Arial" w:eastAsia="Arial" w:hAnsi="Arial" w:cs="Arial"/>
          <w:b/>
          <w:sz w:val="28"/>
          <w:szCs w:val="28"/>
        </w:rPr>
        <w:t>. godini</w:t>
      </w:r>
    </w:p>
    <w:p w14:paraId="00000002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3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4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Broj dolazaka i noćenja domaćih i inozemnih posjetitelja vezano za projekt</w:t>
      </w:r>
    </w:p>
    <w:p w14:paraId="00000005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Posjetitelji kojima je glavni motiv dolaska posjet manifestaciji/projektu (ukoliko je moguće procijeniti).</w:t>
      </w:r>
    </w:p>
    <w:p w14:paraId="00000006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07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8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2. Vrijednost medijskih objava u stranim i domaćim medijima </w:t>
      </w:r>
    </w:p>
    <w:p w14:paraId="00000009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0A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B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Obogaćivanje turističke ponude</w:t>
      </w:r>
    </w:p>
    <w:p w14:paraId="0000000C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 kojoj mjeri manifestacija obogaćuje turističku ponudu grada, koliko je atraktivna, inovativna; kakva je kritika javnosti (objave u medijima, društvene mreže i portali...).</w:t>
      </w:r>
    </w:p>
    <w:p w14:paraId="0000000D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0E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0F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 Budžet</w:t>
      </w:r>
    </w:p>
    <w:p w14:paraId="00000010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Ukupan budžet projekta – pregled troškovnika i udio koji se traži od TZGZ te ostali izvori prihoda zajedno s procjenom financijske opravdanosti.</w:t>
      </w:r>
    </w:p>
    <w:p w14:paraId="00000011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12" w14:textId="77777777" w:rsidR="00215481" w:rsidRDefault="00215481">
      <w:pPr>
        <w:ind w:left="284"/>
        <w:rPr>
          <w:rFonts w:ascii="Arial" w:eastAsia="Arial" w:hAnsi="Arial" w:cs="Arial"/>
          <w:b/>
        </w:rPr>
      </w:pPr>
    </w:p>
    <w:p w14:paraId="00000013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5. Broj posjetitelja/korisnika samog projekta</w:t>
      </w:r>
    </w:p>
    <w:p w14:paraId="00000014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Uvažavajući kapacitet i lokaciju održavanja (za manifestacije) te dostupnost posjetiteljima / korisnicima.</w:t>
      </w:r>
    </w:p>
    <w:p w14:paraId="00000015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16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17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6. Tradicija projekta, prihvaćenost i održivost</w:t>
      </w:r>
    </w:p>
    <w:p w14:paraId="00000018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Uzastopno održavanje projekta i značajnost kontinuiteta.</w:t>
      </w:r>
    </w:p>
    <w:p w14:paraId="00000019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1A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1B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7. Sposobnost organizatora</w:t>
      </w:r>
    </w:p>
    <w:p w14:paraId="0000001C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Iskustvo u organiziranju sličnih manifestacija i projekata, reference.</w:t>
      </w:r>
    </w:p>
    <w:p w14:paraId="0000001D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1E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1F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8. Turističke agencije</w:t>
      </w:r>
    </w:p>
    <w:p w14:paraId="00000020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Ostvarena suradnja sa turističkim agencijama i turoperatorima, a vezano za projekt i dolazak posjetitelja.</w:t>
      </w:r>
    </w:p>
    <w:p w14:paraId="00000021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22" w14:textId="77777777" w:rsidR="00215481" w:rsidRDefault="00215481">
      <w:pPr>
        <w:ind w:left="284"/>
        <w:rPr>
          <w:rFonts w:ascii="Arial" w:eastAsia="Arial" w:hAnsi="Arial" w:cs="Arial"/>
          <w:color w:val="FF0000"/>
        </w:rPr>
      </w:pPr>
    </w:p>
    <w:p w14:paraId="00000023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9. Sveukupna procjena projekta i mogućnosti ostvarenja</w:t>
      </w:r>
    </w:p>
    <w:p w14:paraId="00000024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25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6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7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8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29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56010245" w14:textId="77777777" w:rsidR="005E59B5" w:rsidRDefault="005E59B5" w:rsidP="005E59B5">
      <w:pPr>
        <w:rPr>
          <w:rFonts w:ascii="Arial" w:eastAsia="Arial" w:hAnsi="Arial" w:cs="Arial"/>
        </w:rPr>
      </w:pPr>
    </w:p>
    <w:p w14:paraId="284B2915" w14:textId="77777777" w:rsidR="005E59B5" w:rsidRDefault="005E59B5" w:rsidP="005E59B5">
      <w:pPr>
        <w:rPr>
          <w:rFonts w:ascii="Arial" w:eastAsia="Arial" w:hAnsi="Arial" w:cs="Arial"/>
        </w:rPr>
      </w:pPr>
    </w:p>
    <w:p w14:paraId="04F9F953" w14:textId="77777777" w:rsidR="005E59B5" w:rsidRDefault="005E59B5" w:rsidP="005E59B5">
      <w:pPr>
        <w:rPr>
          <w:rFonts w:ascii="Arial" w:eastAsia="Arial" w:hAnsi="Arial" w:cs="Arial"/>
        </w:rPr>
      </w:pPr>
    </w:p>
    <w:p w14:paraId="6A642C3A" w14:textId="77777777" w:rsidR="005E59B5" w:rsidRDefault="005E59B5" w:rsidP="005E59B5">
      <w:pPr>
        <w:rPr>
          <w:rFonts w:ascii="Arial" w:eastAsia="Arial" w:hAnsi="Arial" w:cs="Arial"/>
        </w:rPr>
      </w:pPr>
    </w:p>
    <w:p w14:paraId="0000002E" w14:textId="04DE976F" w:rsidR="00215481" w:rsidRDefault="00000000" w:rsidP="005E59B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Dodatno na navedene kriterije – za kongresne aktivnosti se određuju i sljedeći kriteriji:</w:t>
      </w:r>
    </w:p>
    <w:p w14:paraId="0000002F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0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1. Broj sudionika konferencije, kongresa, poslovnog skupa, incentive putovanja – ostvarenja noćenja u Zagrebu</w:t>
      </w:r>
    </w:p>
    <w:p w14:paraId="00000031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20 bodova</w:t>
      </w:r>
    </w:p>
    <w:p w14:paraId="00000032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3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2. Značaj poslovnog događaja za destinaciju</w:t>
      </w:r>
    </w:p>
    <w:p w14:paraId="00000034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koji način navedeno događanje utječe na ugled kongresne destinacije u pogledu daljnjih referenci.</w:t>
      </w:r>
    </w:p>
    <w:p w14:paraId="00000035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36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7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3. Doprinos kongresnoj industriji grada</w:t>
      </w:r>
    </w:p>
    <w:p w14:paraId="00000038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Koliko poslovni skup/poslovni događaj doprinosi kongresnoj industriji grada (hotelima, kongresnim prostorima, specijaliziranim agencijama PCO i DMC).</w:t>
      </w:r>
    </w:p>
    <w:p w14:paraId="00000039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3A" w14:textId="77777777" w:rsidR="00215481" w:rsidRDefault="00215481">
      <w:pPr>
        <w:ind w:left="284"/>
        <w:rPr>
          <w:rFonts w:ascii="Arial" w:eastAsia="Arial" w:hAnsi="Arial" w:cs="Arial"/>
        </w:rPr>
      </w:pPr>
    </w:p>
    <w:p w14:paraId="0000003B" w14:textId="77777777" w:rsidR="00215481" w:rsidRDefault="00000000">
      <w:pPr>
        <w:ind w:left="284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4. Ponavljanje i mogućnost ponavljanja</w:t>
      </w:r>
    </w:p>
    <w:p w14:paraId="0000003C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Poslovni skupovi/događaji koji se više godina za redom, ili u pravilnim razmacima održavaju u Zagrebu ili nova događanja koja imaju tendenciju postati trajna događanja. </w:t>
      </w:r>
    </w:p>
    <w:p w14:paraId="0000003D" w14:textId="77777777" w:rsidR="00215481" w:rsidRDefault="00000000">
      <w:pPr>
        <w:ind w:left="28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&gt;&gt; od 0 do 10 bodova</w:t>
      </w:r>
    </w:p>
    <w:p w14:paraId="0000003E" w14:textId="77777777" w:rsidR="00215481" w:rsidRDefault="00215481">
      <w:pPr>
        <w:ind w:left="284"/>
        <w:jc w:val="center"/>
        <w:rPr>
          <w:rFonts w:ascii="Arial" w:eastAsia="Arial" w:hAnsi="Arial" w:cs="Arial"/>
        </w:rPr>
      </w:pPr>
    </w:p>
    <w:p w14:paraId="0000003F" w14:textId="77777777" w:rsidR="00215481" w:rsidRDefault="00215481">
      <w:pPr>
        <w:jc w:val="both"/>
        <w:rPr>
          <w:rFonts w:ascii="Arial" w:eastAsia="Arial" w:hAnsi="Arial" w:cs="Arial"/>
        </w:rPr>
      </w:pPr>
    </w:p>
    <w:p w14:paraId="00000040" w14:textId="77777777" w:rsidR="00215481" w:rsidRDefault="00215481"/>
    <w:sectPr w:rsidR="00215481">
      <w:pgSz w:w="11906" w:h="16838"/>
      <w:pgMar w:top="1135" w:right="1133" w:bottom="1276" w:left="1418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481"/>
    <w:rsid w:val="00215481"/>
    <w:rsid w:val="002D3EEE"/>
    <w:rsid w:val="003948E6"/>
    <w:rsid w:val="005E59B5"/>
    <w:rsid w:val="006D1EDB"/>
    <w:rsid w:val="009E27AF"/>
    <w:rsid w:val="009E7080"/>
    <w:rsid w:val="00AF5B05"/>
    <w:rsid w:val="00B621A2"/>
    <w:rsid w:val="00BC671D"/>
    <w:rsid w:val="00DC5BA9"/>
    <w:rsid w:val="00EE0F22"/>
    <w:rsid w:val="00FE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9E992"/>
  <w15:docId w15:val="{E812C527-EEE6-41F0-A380-70AF2B518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E7"/>
    <w:rPr>
      <w:rFonts w:eastAsia="SimSun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u8HidaAPlFtWI5+eUhOiCIoOEQ==">AMUW2mVtuat2O70+Cs43Ng8B9zzOqliTISa6GF6KSB/04YJyiJBR4YnjMWT/9RA2XGO9t00c/pB1J5vjswvtIr0FNO850DmMJm3VxfrVF9q994kfWXq+yO2nTi8P7gAEwYrqX+44wk67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 50</cp:lastModifiedBy>
  <cp:revision>3</cp:revision>
  <dcterms:created xsi:type="dcterms:W3CDTF">2025-06-17T08:34:00Z</dcterms:created>
  <dcterms:modified xsi:type="dcterms:W3CDTF">2025-07-16T08:05:00Z</dcterms:modified>
</cp:coreProperties>
</file>