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A2828" w14:textId="77777777" w:rsidR="00F709C4" w:rsidRDefault="00F709C4" w:rsidP="00F709C4">
      <w:pPr>
        <w:spacing w:after="0" w:line="240" w:lineRule="auto"/>
        <w:ind w:left="0" w:hanging="2"/>
        <w:jc w:val="both"/>
        <w:rPr>
          <w:rFonts w:ascii="Arial" w:eastAsia="Arial" w:hAnsi="Arial" w:cs="Arial"/>
        </w:rPr>
      </w:pPr>
      <w:r>
        <w:rPr>
          <w:rFonts w:ascii="Arial" w:eastAsia="Arial" w:hAnsi="Arial" w:cs="Arial"/>
        </w:rPr>
        <w:t>Na temelju članka 32., stavka 1., točke 1.4 i 1.5, članka  38., stavka 1. točke 1.6, 1.8 i 2.3 Zakona o turističkim zajednicama i promicanju hrvatskog turizma (Narodne novine br. 52/2019, 42/2020), članka 12., Statuta Turističke zajednice grada Zagreba (Narodne novine, br.</w:t>
      </w:r>
      <w:r>
        <w:t xml:space="preserve">     </w:t>
      </w:r>
      <w:r>
        <w:rPr>
          <w:rFonts w:ascii="Arial" w:eastAsia="Arial" w:hAnsi="Arial" w:cs="Arial"/>
        </w:rPr>
        <w:t xml:space="preserve"> 127/20 ) i Uredbe Komisije (EU) 1407/13  od 18. prosinca 2013. godine o primjeni članka 107. i 108. Ugovora o funkcioniranju Europske unije na </w:t>
      </w:r>
      <w:r>
        <w:rPr>
          <w:rFonts w:ascii="Arial" w:eastAsia="Arial" w:hAnsi="Arial" w:cs="Arial"/>
          <w:i/>
        </w:rPr>
        <w:t xml:space="preserve">de </w:t>
      </w:r>
      <w:proofErr w:type="spellStart"/>
      <w:r>
        <w:rPr>
          <w:rFonts w:ascii="Arial" w:eastAsia="Arial" w:hAnsi="Arial" w:cs="Arial"/>
          <w:i/>
        </w:rPr>
        <w:t>minimis</w:t>
      </w:r>
      <w:proofErr w:type="spellEnd"/>
      <w:r>
        <w:rPr>
          <w:rFonts w:ascii="Arial" w:eastAsia="Arial" w:hAnsi="Arial" w:cs="Arial"/>
          <w:i/>
        </w:rPr>
        <w:t xml:space="preserve"> </w:t>
      </w:r>
      <w:r>
        <w:rPr>
          <w:rFonts w:ascii="Arial" w:eastAsia="Arial" w:hAnsi="Arial" w:cs="Arial"/>
        </w:rPr>
        <w:t xml:space="preserve">potpore  (SL L 352/1, 24.12.2013.) i Uredbe Komisije (EU) br. 2020/972 od 2. srpnja 2020. o izmjeni Uredbe (EU) br. 1407/2013 u pogledu njezina produljenja i o izmjeni Uredbe (EU) br. 651/2014 u pogledu njezina produljenja i odgovarajućih prilagodbi (SL L 215/3, 7.7.2020.)., Turističko vijeće Turističke zajednice grada Zagreba na svojoj </w:t>
      </w:r>
      <w:r w:rsidRPr="00F709C4">
        <w:rPr>
          <w:rFonts w:ascii="Arial" w:eastAsia="Arial" w:hAnsi="Arial" w:cs="Arial"/>
        </w:rPr>
        <w:t>sjednici 4. srpnja 2023.</w:t>
      </w:r>
      <w:r>
        <w:rPr>
          <w:rFonts w:ascii="Arial" w:eastAsia="Arial" w:hAnsi="Arial" w:cs="Arial"/>
        </w:rPr>
        <w:t xml:space="preserve"> godine donosi </w:t>
      </w:r>
    </w:p>
    <w:p w14:paraId="00436DB6" w14:textId="77777777" w:rsidR="00F709C4" w:rsidRDefault="00F709C4" w:rsidP="00F709C4">
      <w:pPr>
        <w:spacing w:after="0" w:line="240" w:lineRule="auto"/>
        <w:ind w:left="0" w:hanging="2"/>
        <w:jc w:val="both"/>
        <w:rPr>
          <w:rFonts w:ascii="Arial" w:eastAsia="Arial" w:hAnsi="Arial" w:cs="Arial"/>
        </w:rPr>
      </w:pPr>
    </w:p>
    <w:p w14:paraId="35D4972A" w14:textId="77777777" w:rsidR="00F709C4" w:rsidRDefault="00F709C4" w:rsidP="00F709C4">
      <w:pPr>
        <w:spacing w:after="0" w:line="240" w:lineRule="auto"/>
        <w:ind w:left="0" w:hanging="2"/>
        <w:jc w:val="both"/>
        <w:rPr>
          <w:rFonts w:ascii="Arial" w:eastAsia="Arial" w:hAnsi="Arial" w:cs="Arial"/>
        </w:rPr>
      </w:pPr>
    </w:p>
    <w:p w14:paraId="37B7FB01" w14:textId="77777777" w:rsidR="00F709C4" w:rsidRDefault="00F709C4" w:rsidP="00F709C4">
      <w:pPr>
        <w:spacing w:after="0" w:line="240" w:lineRule="auto"/>
        <w:ind w:left="0" w:hanging="2"/>
        <w:jc w:val="center"/>
        <w:rPr>
          <w:rFonts w:ascii="Arial" w:eastAsia="Arial" w:hAnsi="Arial" w:cs="Arial"/>
        </w:rPr>
      </w:pPr>
      <w:r>
        <w:rPr>
          <w:rFonts w:ascii="Arial" w:eastAsia="Arial" w:hAnsi="Arial" w:cs="Arial"/>
          <w:b/>
        </w:rPr>
        <w:t xml:space="preserve">PROGRAM </w:t>
      </w:r>
    </w:p>
    <w:p w14:paraId="282527F0" w14:textId="77777777" w:rsidR="00F709C4" w:rsidRPr="00F709C4" w:rsidRDefault="00F709C4" w:rsidP="00F709C4">
      <w:pPr>
        <w:spacing w:after="0" w:line="240" w:lineRule="auto"/>
        <w:ind w:left="0" w:hanging="2"/>
        <w:jc w:val="center"/>
        <w:rPr>
          <w:rFonts w:ascii="Arial" w:eastAsia="Arial" w:hAnsi="Arial" w:cs="Arial"/>
        </w:rPr>
      </w:pPr>
      <w:r>
        <w:rPr>
          <w:rFonts w:ascii="Arial" w:eastAsia="Arial" w:hAnsi="Arial" w:cs="Arial"/>
          <w:b/>
        </w:rPr>
        <w:t xml:space="preserve">DODJELE </w:t>
      </w:r>
      <w:r>
        <w:rPr>
          <w:rFonts w:ascii="Arial" w:eastAsia="Arial" w:hAnsi="Arial" w:cs="Arial"/>
          <w:b/>
          <w:i/>
        </w:rPr>
        <w:t>DE MINIMIS</w:t>
      </w:r>
      <w:r>
        <w:rPr>
          <w:rFonts w:ascii="Arial" w:eastAsia="Arial" w:hAnsi="Arial" w:cs="Arial"/>
          <w:b/>
        </w:rPr>
        <w:t xml:space="preserve"> POTPORA  ZA RAZVOJ TURISTIČKOG PROIZVODA GRADA ZAGREBA U </w:t>
      </w:r>
      <w:r w:rsidRPr="00F709C4">
        <w:rPr>
          <w:rFonts w:ascii="Arial" w:eastAsia="Arial" w:hAnsi="Arial" w:cs="Arial"/>
          <w:b/>
        </w:rPr>
        <w:t>2024. GODINI</w:t>
      </w:r>
    </w:p>
    <w:p w14:paraId="3479DC1C" w14:textId="77777777" w:rsidR="00F709C4" w:rsidRPr="00F709C4" w:rsidRDefault="00F709C4" w:rsidP="00F709C4">
      <w:pPr>
        <w:spacing w:after="0" w:line="240" w:lineRule="auto"/>
        <w:ind w:left="0" w:hanging="2"/>
        <w:jc w:val="center"/>
        <w:rPr>
          <w:rFonts w:ascii="Arial" w:eastAsia="Arial" w:hAnsi="Arial" w:cs="Arial"/>
        </w:rPr>
      </w:pPr>
    </w:p>
    <w:p w14:paraId="41FDE14F" w14:textId="77777777" w:rsidR="00F709C4" w:rsidRPr="00F709C4" w:rsidRDefault="00F709C4" w:rsidP="00F709C4">
      <w:pPr>
        <w:spacing w:after="0" w:line="240" w:lineRule="auto"/>
        <w:ind w:left="0" w:hanging="2"/>
        <w:jc w:val="center"/>
        <w:rPr>
          <w:rFonts w:ascii="Arial" w:eastAsia="Arial" w:hAnsi="Arial" w:cs="Arial"/>
        </w:rPr>
      </w:pPr>
      <w:r w:rsidRPr="00F709C4">
        <w:rPr>
          <w:rFonts w:ascii="Arial" w:eastAsia="Arial" w:hAnsi="Arial" w:cs="Arial"/>
        </w:rPr>
        <w:t>Članak 1.</w:t>
      </w:r>
    </w:p>
    <w:p w14:paraId="43B963F3" w14:textId="77777777" w:rsidR="00F709C4" w:rsidRPr="00F709C4" w:rsidRDefault="00F709C4" w:rsidP="00F709C4">
      <w:pPr>
        <w:numPr>
          <w:ilvl w:val="0"/>
          <w:numId w:val="15"/>
        </w:numPr>
        <w:pBdr>
          <w:top w:val="nil"/>
          <w:left w:val="nil"/>
          <w:bottom w:val="nil"/>
          <w:right w:val="nil"/>
          <w:between w:val="nil"/>
        </w:pBdr>
        <w:spacing w:after="0" w:line="240" w:lineRule="auto"/>
        <w:ind w:left="0" w:hanging="2"/>
        <w:jc w:val="both"/>
        <w:rPr>
          <w:rFonts w:ascii="Arial" w:eastAsia="Arial" w:hAnsi="Arial" w:cs="Arial"/>
          <w:color w:val="000000"/>
        </w:rPr>
      </w:pPr>
      <w:r w:rsidRPr="00F709C4">
        <w:rPr>
          <w:rFonts w:ascii="Arial" w:eastAsia="Arial" w:hAnsi="Arial" w:cs="Arial"/>
          <w:color w:val="000000"/>
        </w:rPr>
        <w:t xml:space="preserve">Programom dodjele </w:t>
      </w:r>
      <w:r w:rsidRPr="00F709C4">
        <w:rPr>
          <w:rFonts w:ascii="Arial" w:eastAsia="Arial" w:hAnsi="Arial" w:cs="Arial"/>
          <w:i/>
          <w:color w:val="000000"/>
        </w:rPr>
        <w:t xml:space="preserve">de </w:t>
      </w:r>
      <w:proofErr w:type="spellStart"/>
      <w:r w:rsidRPr="00F709C4">
        <w:rPr>
          <w:rFonts w:ascii="Arial" w:eastAsia="Arial" w:hAnsi="Arial" w:cs="Arial"/>
          <w:i/>
          <w:color w:val="000000"/>
        </w:rPr>
        <w:t>minimis</w:t>
      </w:r>
      <w:proofErr w:type="spellEnd"/>
      <w:r w:rsidRPr="00F709C4">
        <w:rPr>
          <w:rFonts w:ascii="Arial" w:eastAsia="Arial" w:hAnsi="Arial" w:cs="Arial"/>
          <w:color w:val="000000"/>
        </w:rPr>
        <w:t xml:space="preserve"> potpora za razvoj turističkog proizvoda grada Zagreba u 202</w:t>
      </w:r>
      <w:r w:rsidRPr="00F709C4">
        <w:rPr>
          <w:rFonts w:ascii="Arial" w:eastAsia="Arial" w:hAnsi="Arial" w:cs="Arial"/>
        </w:rPr>
        <w:t>4</w:t>
      </w:r>
      <w:r w:rsidRPr="00F709C4">
        <w:rPr>
          <w:rFonts w:ascii="Arial" w:eastAsia="Arial" w:hAnsi="Arial" w:cs="Arial"/>
          <w:color w:val="000000"/>
        </w:rPr>
        <w:t xml:space="preserve">. godini (dalje: Program) uređuju se uvjeti, kriteriji i način dodjele potpora </w:t>
      </w:r>
      <w:r w:rsidRPr="00F709C4">
        <w:rPr>
          <w:rFonts w:ascii="Arial" w:eastAsia="Arial" w:hAnsi="Arial" w:cs="Arial"/>
          <w:i/>
          <w:color w:val="000000"/>
        </w:rPr>
        <w:t xml:space="preserve">de </w:t>
      </w:r>
      <w:proofErr w:type="spellStart"/>
      <w:r w:rsidRPr="00F709C4">
        <w:rPr>
          <w:rFonts w:ascii="Arial" w:eastAsia="Arial" w:hAnsi="Arial" w:cs="Arial"/>
          <w:i/>
          <w:color w:val="000000"/>
        </w:rPr>
        <w:t>minimis</w:t>
      </w:r>
      <w:proofErr w:type="spellEnd"/>
      <w:r w:rsidRPr="00F709C4">
        <w:rPr>
          <w:rFonts w:ascii="Arial" w:eastAsia="Arial" w:hAnsi="Arial" w:cs="Arial"/>
          <w:color w:val="000000"/>
        </w:rPr>
        <w:t xml:space="preserve"> (dalje: potpora), koje dodjeljuje Turistička zajednica grada Zagreba (dalje: TZGZ) za sufinanciranje troškova predviđenih ovim Programom.</w:t>
      </w:r>
    </w:p>
    <w:p w14:paraId="3A3C295C" w14:textId="77777777" w:rsidR="00F709C4" w:rsidRPr="00F709C4" w:rsidRDefault="00F709C4" w:rsidP="00F709C4">
      <w:pPr>
        <w:numPr>
          <w:ilvl w:val="0"/>
          <w:numId w:val="15"/>
        </w:numPr>
        <w:pBdr>
          <w:top w:val="nil"/>
          <w:left w:val="nil"/>
          <w:bottom w:val="nil"/>
          <w:right w:val="nil"/>
          <w:between w:val="nil"/>
        </w:pBdr>
        <w:spacing w:after="0" w:line="240" w:lineRule="auto"/>
        <w:ind w:left="0" w:hanging="2"/>
        <w:jc w:val="both"/>
        <w:rPr>
          <w:rFonts w:ascii="Arial" w:eastAsia="Arial" w:hAnsi="Arial" w:cs="Arial"/>
          <w:color w:val="000000"/>
        </w:rPr>
      </w:pPr>
      <w:r w:rsidRPr="00F709C4">
        <w:rPr>
          <w:rFonts w:ascii="Arial" w:eastAsia="Arial" w:hAnsi="Arial" w:cs="Arial"/>
          <w:color w:val="000000"/>
        </w:rPr>
        <w:t xml:space="preserve">Dodjela potpora na temelju ovog Programa je u skladu s odredbama Uredbe Komisije (EU) 1407/13  od 18. prosinca 2013. godine o primjeni članka 107. i 108. Ugovora o funkcioniranju Europske unije na </w:t>
      </w:r>
      <w:r w:rsidRPr="00F709C4">
        <w:rPr>
          <w:rFonts w:ascii="Arial" w:eastAsia="Arial" w:hAnsi="Arial" w:cs="Arial"/>
          <w:i/>
          <w:color w:val="000000"/>
        </w:rPr>
        <w:t xml:space="preserve">de </w:t>
      </w:r>
      <w:proofErr w:type="spellStart"/>
      <w:r w:rsidRPr="00F709C4">
        <w:rPr>
          <w:rFonts w:ascii="Arial" w:eastAsia="Arial" w:hAnsi="Arial" w:cs="Arial"/>
          <w:i/>
          <w:color w:val="000000"/>
        </w:rPr>
        <w:t>minimis</w:t>
      </w:r>
      <w:proofErr w:type="spellEnd"/>
      <w:r w:rsidRPr="00F709C4">
        <w:rPr>
          <w:rFonts w:ascii="Arial" w:eastAsia="Arial" w:hAnsi="Arial" w:cs="Arial"/>
          <w:i/>
          <w:color w:val="000000"/>
        </w:rPr>
        <w:t xml:space="preserve"> </w:t>
      </w:r>
      <w:r w:rsidRPr="00F709C4">
        <w:rPr>
          <w:rFonts w:ascii="Arial" w:eastAsia="Arial" w:hAnsi="Arial" w:cs="Arial"/>
          <w:color w:val="000000"/>
        </w:rPr>
        <w:t>potpore .) i Uredbe Komisije (EU) br. 2020/972 od 2. srpnja 2020. o izmjeni Uredbe (EU) br. 1407/2013 u pogledu njezina produljenja i o izmjeni Uredbe (EU) br. 651/2014 u pogledu njezina produljenja i odgovarajućih prilagodbi (SL L 215/3, 7.7.2020.) (dalje: Uredba Komisije 1407/2013).</w:t>
      </w:r>
    </w:p>
    <w:p w14:paraId="310B7E39" w14:textId="77777777" w:rsidR="00F709C4" w:rsidRPr="00F709C4" w:rsidRDefault="00F709C4" w:rsidP="00F709C4">
      <w:pPr>
        <w:numPr>
          <w:ilvl w:val="0"/>
          <w:numId w:val="15"/>
        </w:numPr>
        <w:pBdr>
          <w:top w:val="nil"/>
          <w:left w:val="nil"/>
          <w:bottom w:val="nil"/>
          <w:right w:val="nil"/>
          <w:between w:val="nil"/>
        </w:pBdr>
        <w:spacing w:after="0" w:line="240" w:lineRule="auto"/>
        <w:ind w:left="0" w:hanging="2"/>
        <w:jc w:val="both"/>
        <w:rPr>
          <w:rFonts w:ascii="Arial" w:eastAsia="Arial" w:hAnsi="Arial" w:cs="Arial"/>
          <w:color w:val="000000"/>
        </w:rPr>
      </w:pPr>
      <w:r w:rsidRPr="00F709C4">
        <w:rPr>
          <w:rFonts w:ascii="Arial" w:eastAsia="Arial" w:hAnsi="Arial" w:cs="Arial"/>
          <w:color w:val="000000"/>
        </w:rPr>
        <w:t>Turistički ured TZGZ-a upravlja sredstvima koji se na temelju ovog Programa dodjeljuju kao potpore. Iznos sredstava iz ovog stavka se utvrđuje u skladu s Programom rada i financijskim planom za 202</w:t>
      </w:r>
      <w:r w:rsidRPr="00F709C4">
        <w:rPr>
          <w:rFonts w:ascii="Arial" w:eastAsia="Arial" w:hAnsi="Arial" w:cs="Arial"/>
        </w:rPr>
        <w:t>4</w:t>
      </w:r>
      <w:r w:rsidRPr="00F709C4">
        <w:rPr>
          <w:rFonts w:ascii="Arial" w:eastAsia="Arial" w:hAnsi="Arial" w:cs="Arial"/>
          <w:color w:val="000000"/>
        </w:rPr>
        <w:t xml:space="preserve">. godinu koji će biti odobren od strane Skupštine TZGZ-a, a koji iznosi se odnose na razvoj proizvoda. </w:t>
      </w:r>
    </w:p>
    <w:p w14:paraId="20F61558" w14:textId="77777777" w:rsidR="00F709C4" w:rsidRDefault="00F709C4" w:rsidP="00F709C4">
      <w:pPr>
        <w:numPr>
          <w:ilvl w:val="0"/>
          <w:numId w:val="15"/>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D</w:t>
      </w:r>
      <w:r>
        <w:rPr>
          <w:rFonts w:ascii="Arial" w:eastAsia="Arial" w:hAnsi="Arial" w:cs="Arial"/>
          <w:i/>
          <w:color w:val="000000"/>
        </w:rPr>
        <w:t xml:space="preserve">e </w:t>
      </w:r>
      <w:proofErr w:type="spellStart"/>
      <w:r>
        <w:rPr>
          <w:rFonts w:ascii="Arial" w:eastAsia="Arial" w:hAnsi="Arial" w:cs="Arial"/>
          <w:i/>
          <w:color w:val="000000"/>
        </w:rPr>
        <w:t>minimis</w:t>
      </w:r>
      <w:proofErr w:type="spellEnd"/>
      <w:r>
        <w:rPr>
          <w:rFonts w:ascii="Arial" w:eastAsia="Arial" w:hAnsi="Arial" w:cs="Arial"/>
          <w:color w:val="000000"/>
        </w:rPr>
        <w:t xml:space="preserve"> potpore dodijeljene prema ovom Programu smatraju se transparentnim u smislu članka 4. Uredbe Komisije 1407/2013.</w:t>
      </w:r>
    </w:p>
    <w:p w14:paraId="1B9D9322" w14:textId="77777777" w:rsidR="00F709C4" w:rsidRDefault="00F709C4" w:rsidP="00F709C4">
      <w:pPr>
        <w:pBdr>
          <w:top w:val="nil"/>
          <w:left w:val="nil"/>
          <w:bottom w:val="nil"/>
          <w:right w:val="nil"/>
          <w:between w:val="nil"/>
        </w:pBdr>
        <w:spacing w:after="0" w:line="240" w:lineRule="auto"/>
        <w:ind w:left="0" w:hanging="2"/>
        <w:jc w:val="both"/>
        <w:rPr>
          <w:rFonts w:ascii="Arial" w:eastAsia="Arial" w:hAnsi="Arial" w:cs="Arial"/>
          <w:color w:val="000000"/>
        </w:rPr>
      </w:pPr>
    </w:p>
    <w:p w14:paraId="072241BE" w14:textId="77777777" w:rsidR="00F709C4" w:rsidRDefault="00F709C4" w:rsidP="00F709C4">
      <w:pPr>
        <w:spacing w:after="0" w:line="240" w:lineRule="auto"/>
        <w:ind w:left="0" w:hanging="2"/>
        <w:jc w:val="both"/>
        <w:rPr>
          <w:rFonts w:ascii="Arial" w:eastAsia="Arial" w:hAnsi="Arial" w:cs="Arial"/>
        </w:rPr>
      </w:pPr>
      <w:r>
        <w:rPr>
          <w:rFonts w:ascii="Arial" w:eastAsia="Arial" w:hAnsi="Arial" w:cs="Arial"/>
          <w:b/>
        </w:rPr>
        <w:t>Definicije</w:t>
      </w:r>
    </w:p>
    <w:p w14:paraId="4840C6F4" w14:textId="77777777" w:rsidR="00F709C4" w:rsidRDefault="00F709C4" w:rsidP="00F709C4">
      <w:pPr>
        <w:spacing w:after="0" w:line="240" w:lineRule="auto"/>
        <w:ind w:left="0" w:hanging="2"/>
        <w:jc w:val="center"/>
        <w:rPr>
          <w:rFonts w:ascii="Arial" w:eastAsia="Arial" w:hAnsi="Arial" w:cs="Arial"/>
        </w:rPr>
      </w:pPr>
      <w:r>
        <w:rPr>
          <w:rFonts w:ascii="Arial" w:eastAsia="Arial" w:hAnsi="Arial" w:cs="Arial"/>
        </w:rPr>
        <w:t>Članak 2.</w:t>
      </w:r>
    </w:p>
    <w:p w14:paraId="781D4991" w14:textId="77777777" w:rsidR="00F709C4" w:rsidRDefault="00F709C4" w:rsidP="00F709C4">
      <w:pPr>
        <w:spacing w:after="0" w:line="240" w:lineRule="auto"/>
        <w:ind w:left="0" w:hanging="2"/>
        <w:jc w:val="both"/>
        <w:rPr>
          <w:rFonts w:ascii="Arial" w:eastAsia="Arial" w:hAnsi="Arial" w:cs="Arial"/>
        </w:rPr>
      </w:pPr>
      <w:r>
        <w:rPr>
          <w:rFonts w:ascii="Arial" w:eastAsia="Arial" w:hAnsi="Arial" w:cs="Arial"/>
        </w:rPr>
        <w:t>Pojmovi u smislu ovog Programa imaju sljedeće značenje:</w:t>
      </w:r>
    </w:p>
    <w:p w14:paraId="169C3218" w14:textId="77777777" w:rsidR="00F709C4" w:rsidRDefault="00F709C4" w:rsidP="00F709C4">
      <w:pPr>
        <w:numPr>
          <w:ilvl w:val="0"/>
          <w:numId w:val="13"/>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Program potpora je svaki akt na temelju kojeg se mogu, bez potrebe za daljnjim provedbenim mjerama, dodjeljivati pojedinačne potpore poduzetnicima koji su utvrđeni u aktu na općenit i apstraktan način te svaki akt na temelju kojeg se potpora koja nije povezana s određenim projektom može dodijeliti jednom poduzetniku ili više njih na neodređeno razdoblje i/ili u neodređenom iznosu,</w:t>
      </w:r>
    </w:p>
    <w:p w14:paraId="013A8449" w14:textId="77777777" w:rsidR="00F709C4" w:rsidRDefault="00F709C4" w:rsidP="00F709C4">
      <w:pPr>
        <w:numPr>
          <w:ilvl w:val="0"/>
          <w:numId w:val="13"/>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Prijavitelj/korisnik potpore je pravna osoba koja obavlja gospodarsku djelatnost i koristi svoje opsežno poznavanje lokalnog turističkog proizvoda, posjeduje resurse i sposobnost za provođenje projekata, posjeduje stručno osoblje i ima dostupne druge potrebne resurse za osmišljavanje i realizaciju projekata, manifestacija i ostalih promotivnih aktivnosti,</w:t>
      </w:r>
    </w:p>
    <w:p w14:paraId="3CF19586" w14:textId="77777777" w:rsidR="00F709C4" w:rsidRDefault="00F709C4" w:rsidP="00F709C4">
      <w:pPr>
        <w:numPr>
          <w:ilvl w:val="0"/>
          <w:numId w:val="13"/>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 xml:space="preserve">Poduzetnik za potrebe ovog Programa je pravna osoba koja obavlja gospodarsku djelatnost, </w:t>
      </w:r>
    </w:p>
    <w:p w14:paraId="1B020794" w14:textId="77777777" w:rsidR="00F709C4" w:rsidRDefault="00F709C4" w:rsidP="00F709C4">
      <w:pPr>
        <w:numPr>
          <w:ilvl w:val="0"/>
          <w:numId w:val="13"/>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Gospodarska djelatnost je djelatnost koja se sastoji od pružanja robe i usluga na tržištu,</w:t>
      </w:r>
    </w:p>
    <w:p w14:paraId="37E98C29" w14:textId="77777777" w:rsidR="00F709C4" w:rsidRDefault="00F709C4" w:rsidP="00F709C4">
      <w:pPr>
        <w:numPr>
          <w:ilvl w:val="0"/>
          <w:numId w:val="13"/>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 xml:space="preserve">Razvoj turističkog proizvoda grada Zagreba je poticanje razvoja postojećih i kreiranje novih projekata kojima se povećava broj dolazaka i noćenja u destinaciji, obogaćuje turistička ponuda destinacije te promovira turistički proizvod Zagreba. Na ovaj način želi se razviti turistički proizvod grada Zagreba – kako onaj koji generira dolaske, tako i onaj koji stvara </w:t>
      </w:r>
      <w:r>
        <w:rPr>
          <w:rFonts w:ascii="Arial" w:eastAsia="Arial" w:hAnsi="Arial" w:cs="Arial"/>
          <w:color w:val="000000"/>
        </w:rPr>
        <w:lastRenderedPageBreak/>
        <w:t>ugođaj prilikom boravka u destinaciji. Ujedno, cilj sufinanciranja su i projekti u cilju promocije grada Zagreba te projekti koji se odnose na kongresnu industriju</w:t>
      </w:r>
    </w:p>
    <w:p w14:paraId="15B2E11B" w14:textId="77777777" w:rsidR="00F709C4" w:rsidRPr="00F709C4" w:rsidRDefault="00F709C4" w:rsidP="00F709C4">
      <w:pPr>
        <w:numPr>
          <w:ilvl w:val="0"/>
          <w:numId w:val="13"/>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 xml:space="preserve">Kriteriji za davanje potpore su kriteriji kojima TZGZ vrednuje odobravanje potpore za manifestacije, marketinške projekte, skupove i kongresne aktivnosti </w:t>
      </w:r>
      <w:r w:rsidRPr="00F709C4">
        <w:rPr>
          <w:rFonts w:ascii="Arial" w:eastAsia="Arial" w:hAnsi="Arial" w:cs="Arial"/>
          <w:color w:val="000000"/>
        </w:rPr>
        <w:t>u 202</w:t>
      </w:r>
      <w:r w:rsidRPr="00F709C4">
        <w:rPr>
          <w:rFonts w:ascii="Arial" w:eastAsia="Arial" w:hAnsi="Arial" w:cs="Arial"/>
        </w:rPr>
        <w:t>4.</w:t>
      </w:r>
      <w:r w:rsidRPr="00F709C4">
        <w:rPr>
          <w:rFonts w:ascii="Arial" w:eastAsia="Arial" w:hAnsi="Arial" w:cs="Arial"/>
          <w:color w:val="000000"/>
        </w:rPr>
        <w:t xml:space="preserve"> godini, a koji su dio javnog poziva,</w:t>
      </w:r>
    </w:p>
    <w:p w14:paraId="0A7284FB" w14:textId="77777777" w:rsidR="00F709C4" w:rsidRPr="00F709C4" w:rsidRDefault="00F709C4" w:rsidP="00F709C4">
      <w:pPr>
        <w:numPr>
          <w:ilvl w:val="0"/>
          <w:numId w:val="13"/>
        </w:numPr>
        <w:pBdr>
          <w:top w:val="nil"/>
          <w:left w:val="nil"/>
          <w:bottom w:val="nil"/>
          <w:right w:val="nil"/>
          <w:between w:val="nil"/>
        </w:pBdr>
        <w:spacing w:after="0" w:line="240" w:lineRule="auto"/>
        <w:ind w:left="0" w:hanging="2"/>
        <w:jc w:val="both"/>
        <w:rPr>
          <w:rFonts w:ascii="Arial" w:eastAsia="Arial" w:hAnsi="Arial" w:cs="Arial"/>
          <w:color w:val="000000"/>
        </w:rPr>
      </w:pPr>
      <w:r w:rsidRPr="00F709C4">
        <w:rPr>
          <w:rFonts w:ascii="Arial" w:eastAsia="Arial" w:hAnsi="Arial" w:cs="Arial"/>
        </w:rPr>
        <w:t xml:space="preserve"> </w:t>
      </w:r>
      <w:r w:rsidRPr="00F709C4">
        <w:rPr>
          <w:rFonts w:ascii="Arial" w:eastAsia="Arial" w:hAnsi="Arial" w:cs="Arial"/>
          <w:color w:val="000000"/>
        </w:rPr>
        <w:t xml:space="preserve">Dan dodjele </w:t>
      </w:r>
      <w:r w:rsidRPr="00F709C4">
        <w:rPr>
          <w:rFonts w:ascii="Arial" w:eastAsia="Arial" w:hAnsi="Arial" w:cs="Arial"/>
          <w:i/>
          <w:color w:val="000000"/>
        </w:rPr>
        <w:t xml:space="preserve">de </w:t>
      </w:r>
      <w:proofErr w:type="spellStart"/>
      <w:r w:rsidRPr="00F709C4">
        <w:rPr>
          <w:rFonts w:ascii="Arial" w:eastAsia="Arial" w:hAnsi="Arial" w:cs="Arial"/>
          <w:i/>
          <w:color w:val="000000"/>
        </w:rPr>
        <w:t>minimis</w:t>
      </w:r>
      <w:proofErr w:type="spellEnd"/>
      <w:r w:rsidRPr="00F709C4">
        <w:rPr>
          <w:rFonts w:ascii="Arial" w:eastAsia="Arial" w:hAnsi="Arial" w:cs="Arial"/>
          <w:color w:val="000000"/>
        </w:rPr>
        <w:t xml:space="preserve"> potpore je dan sklapanja ugovora o financiranju. </w:t>
      </w:r>
    </w:p>
    <w:p w14:paraId="66643F30" w14:textId="77777777" w:rsidR="00F709C4" w:rsidRPr="00F709C4" w:rsidRDefault="00F709C4" w:rsidP="00F709C4">
      <w:pPr>
        <w:pBdr>
          <w:top w:val="nil"/>
          <w:left w:val="nil"/>
          <w:bottom w:val="nil"/>
          <w:right w:val="nil"/>
          <w:between w:val="nil"/>
        </w:pBdr>
        <w:spacing w:after="0" w:line="240" w:lineRule="auto"/>
        <w:ind w:left="0" w:hanging="2"/>
        <w:jc w:val="both"/>
        <w:rPr>
          <w:rFonts w:ascii="Arial" w:eastAsia="Arial" w:hAnsi="Arial" w:cs="Arial"/>
          <w:color w:val="000000"/>
        </w:rPr>
      </w:pPr>
    </w:p>
    <w:p w14:paraId="2ED90282" w14:textId="77777777" w:rsidR="00F709C4" w:rsidRPr="00F709C4" w:rsidRDefault="00F709C4" w:rsidP="00F709C4">
      <w:pPr>
        <w:spacing w:after="0" w:line="240" w:lineRule="auto"/>
        <w:ind w:left="0" w:hanging="2"/>
        <w:rPr>
          <w:rFonts w:ascii="Arial" w:eastAsia="Arial" w:hAnsi="Arial" w:cs="Arial"/>
        </w:rPr>
      </w:pPr>
      <w:r w:rsidRPr="00F709C4">
        <w:rPr>
          <w:rFonts w:ascii="Arial" w:eastAsia="Arial" w:hAnsi="Arial" w:cs="Arial"/>
          <w:b/>
        </w:rPr>
        <w:t>Definicija „jednog poduzetnika“</w:t>
      </w:r>
    </w:p>
    <w:p w14:paraId="5642088C" w14:textId="77777777" w:rsidR="00F709C4" w:rsidRPr="00F709C4" w:rsidRDefault="00F709C4" w:rsidP="00F709C4">
      <w:pPr>
        <w:spacing w:after="0" w:line="240" w:lineRule="auto"/>
        <w:ind w:left="0" w:hanging="2"/>
        <w:jc w:val="center"/>
        <w:rPr>
          <w:rFonts w:ascii="Arial" w:eastAsia="Arial" w:hAnsi="Arial" w:cs="Arial"/>
        </w:rPr>
      </w:pPr>
      <w:r w:rsidRPr="00F709C4">
        <w:rPr>
          <w:rFonts w:ascii="Arial" w:eastAsia="Arial" w:hAnsi="Arial" w:cs="Arial"/>
        </w:rPr>
        <w:t>Članak 3.</w:t>
      </w:r>
    </w:p>
    <w:p w14:paraId="3E4EBC19" w14:textId="77777777" w:rsidR="00F709C4" w:rsidRPr="00F709C4" w:rsidRDefault="00F709C4" w:rsidP="00F709C4">
      <w:pPr>
        <w:numPr>
          <w:ilvl w:val="0"/>
          <w:numId w:val="16"/>
        </w:numPr>
        <w:pBdr>
          <w:top w:val="nil"/>
          <w:left w:val="nil"/>
          <w:bottom w:val="nil"/>
          <w:right w:val="nil"/>
          <w:between w:val="nil"/>
        </w:pBdr>
        <w:spacing w:after="0" w:line="240" w:lineRule="auto"/>
        <w:ind w:left="0" w:hanging="2"/>
        <w:jc w:val="both"/>
        <w:rPr>
          <w:rFonts w:ascii="Arial" w:eastAsia="Arial" w:hAnsi="Arial" w:cs="Arial"/>
          <w:color w:val="000000"/>
        </w:rPr>
      </w:pPr>
      <w:r w:rsidRPr="00F709C4">
        <w:rPr>
          <w:rFonts w:ascii="Arial" w:eastAsia="Arial" w:hAnsi="Arial" w:cs="Arial"/>
          <w:color w:val="000000"/>
        </w:rPr>
        <w:t xml:space="preserve">Potpore sukladno ovom Programu, TZGZ će dodjeljivati poštujući pravilo iz Uredbe Komisije 1407/2013 da se svi subjekti koje kontrolira jedan poduzetnik na pravnoj ili </w:t>
      </w:r>
      <w:r w:rsidRPr="00F709C4">
        <w:rPr>
          <w:rFonts w:ascii="Arial" w:eastAsia="Arial" w:hAnsi="Arial" w:cs="Arial"/>
          <w:i/>
          <w:color w:val="000000"/>
        </w:rPr>
        <w:t>de facto</w:t>
      </w:r>
      <w:r w:rsidRPr="00F709C4">
        <w:rPr>
          <w:rFonts w:ascii="Arial" w:eastAsia="Arial" w:hAnsi="Arial" w:cs="Arial"/>
          <w:color w:val="000000"/>
        </w:rPr>
        <w:t xml:space="preserve"> osnovi smatraju jednim poduzetnikom. </w:t>
      </w:r>
    </w:p>
    <w:p w14:paraId="6D92F1BB" w14:textId="77777777" w:rsidR="00F709C4" w:rsidRPr="00F709C4" w:rsidRDefault="00F709C4" w:rsidP="00F709C4">
      <w:pPr>
        <w:numPr>
          <w:ilvl w:val="0"/>
          <w:numId w:val="16"/>
        </w:numPr>
        <w:pBdr>
          <w:top w:val="nil"/>
          <w:left w:val="nil"/>
          <w:bottom w:val="nil"/>
          <w:right w:val="nil"/>
          <w:between w:val="nil"/>
        </w:pBdr>
        <w:spacing w:after="0" w:line="240" w:lineRule="auto"/>
        <w:ind w:left="0" w:hanging="2"/>
        <w:jc w:val="both"/>
        <w:rPr>
          <w:rFonts w:ascii="Arial" w:eastAsia="Arial" w:hAnsi="Arial" w:cs="Arial"/>
          <w:color w:val="000000"/>
        </w:rPr>
      </w:pPr>
      <w:r w:rsidRPr="00F709C4">
        <w:rPr>
          <w:rFonts w:ascii="Arial" w:eastAsia="Arial" w:hAnsi="Arial" w:cs="Arial"/>
          <w:color w:val="000000"/>
        </w:rPr>
        <w:t>Pojam „jedan poduzetnik” iz stavka 1. ovog članka obuhvaća sva povezana društva ili grupu koja zadovoljava jedan od sljedećih međusobnih odnosa:</w:t>
      </w:r>
    </w:p>
    <w:p w14:paraId="39508D4B" w14:textId="77777777" w:rsidR="00F709C4" w:rsidRPr="00F709C4" w:rsidRDefault="00F709C4" w:rsidP="00F709C4">
      <w:pPr>
        <w:numPr>
          <w:ilvl w:val="0"/>
          <w:numId w:val="17"/>
        </w:numPr>
        <w:pBdr>
          <w:top w:val="nil"/>
          <w:left w:val="nil"/>
          <w:bottom w:val="nil"/>
          <w:right w:val="nil"/>
          <w:between w:val="nil"/>
        </w:pBdr>
        <w:spacing w:after="0" w:line="240" w:lineRule="auto"/>
        <w:ind w:left="0" w:hanging="2"/>
        <w:jc w:val="both"/>
        <w:rPr>
          <w:rFonts w:ascii="Arial" w:eastAsia="Arial" w:hAnsi="Arial" w:cs="Arial"/>
          <w:color w:val="000000"/>
        </w:rPr>
      </w:pPr>
      <w:r w:rsidRPr="00F709C4">
        <w:rPr>
          <w:rFonts w:ascii="Arial" w:eastAsia="Arial" w:hAnsi="Arial" w:cs="Arial"/>
          <w:color w:val="000000"/>
        </w:rPr>
        <w:t>jedno društvo ima većinu glasačkih prava u drugom društvu na temelju dionica ili uloga u temeljnom kapitalu,</w:t>
      </w:r>
    </w:p>
    <w:p w14:paraId="6249418C" w14:textId="77777777" w:rsidR="00F709C4" w:rsidRPr="00F709C4" w:rsidRDefault="00F709C4" w:rsidP="00F709C4">
      <w:pPr>
        <w:numPr>
          <w:ilvl w:val="0"/>
          <w:numId w:val="17"/>
        </w:numPr>
        <w:pBdr>
          <w:top w:val="nil"/>
          <w:left w:val="nil"/>
          <w:bottom w:val="nil"/>
          <w:right w:val="nil"/>
          <w:between w:val="nil"/>
        </w:pBdr>
        <w:spacing w:after="0" w:line="240" w:lineRule="auto"/>
        <w:ind w:left="0" w:hanging="2"/>
        <w:jc w:val="both"/>
        <w:rPr>
          <w:rFonts w:ascii="Arial" w:eastAsia="Arial" w:hAnsi="Arial" w:cs="Arial"/>
          <w:color w:val="000000"/>
        </w:rPr>
      </w:pPr>
      <w:r w:rsidRPr="00F709C4">
        <w:rPr>
          <w:rFonts w:ascii="Arial" w:eastAsia="Arial" w:hAnsi="Arial" w:cs="Arial"/>
          <w:color w:val="000000"/>
        </w:rPr>
        <w:t>jedno društvo ima pravo imenovati ili smijeniti člana ili više članova uprave i nadzornog odbora drugog društva,</w:t>
      </w:r>
    </w:p>
    <w:p w14:paraId="2F6486C1" w14:textId="77777777" w:rsidR="00F709C4" w:rsidRPr="00F709C4" w:rsidRDefault="00F709C4" w:rsidP="00F709C4">
      <w:pPr>
        <w:numPr>
          <w:ilvl w:val="0"/>
          <w:numId w:val="17"/>
        </w:numPr>
        <w:pBdr>
          <w:top w:val="nil"/>
          <w:left w:val="nil"/>
          <w:bottom w:val="nil"/>
          <w:right w:val="nil"/>
          <w:between w:val="nil"/>
        </w:pBdr>
        <w:spacing w:after="0" w:line="240" w:lineRule="auto"/>
        <w:ind w:left="0" w:hanging="2"/>
        <w:jc w:val="both"/>
        <w:rPr>
          <w:rFonts w:ascii="Arial" w:eastAsia="Arial" w:hAnsi="Arial" w:cs="Arial"/>
          <w:color w:val="000000"/>
        </w:rPr>
      </w:pPr>
      <w:r w:rsidRPr="00F709C4">
        <w:rPr>
          <w:rFonts w:ascii="Arial" w:eastAsia="Arial" w:hAnsi="Arial" w:cs="Arial"/>
          <w:color w:val="000000"/>
        </w:rPr>
        <w:t xml:space="preserve">jedno društvo ima pravo ostvarivati vladajući utjecaj na drugo društvo temeljem sklopljenog ugovora ili prema odredbama statuta ili osnivačkog ugovora, </w:t>
      </w:r>
    </w:p>
    <w:p w14:paraId="3E926D5C" w14:textId="77777777" w:rsidR="00F709C4" w:rsidRPr="00F709C4" w:rsidRDefault="00F709C4" w:rsidP="00F709C4">
      <w:pPr>
        <w:numPr>
          <w:ilvl w:val="0"/>
          <w:numId w:val="17"/>
        </w:numPr>
        <w:pBdr>
          <w:top w:val="nil"/>
          <w:left w:val="nil"/>
          <w:bottom w:val="nil"/>
          <w:right w:val="nil"/>
          <w:between w:val="nil"/>
        </w:pBdr>
        <w:spacing w:after="0" w:line="240" w:lineRule="auto"/>
        <w:ind w:left="0" w:hanging="2"/>
        <w:jc w:val="both"/>
        <w:rPr>
          <w:rFonts w:ascii="Arial" w:eastAsia="Arial" w:hAnsi="Arial" w:cs="Arial"/>
          <w:color w:val="000000"/>
        </w:rPr>
      </w:pPr>
      <w:r w:rsidRPr="00F709C4">
        <w:rPr>
          <w:rFonts w:ascii="Arial" w:eastAsia="Arial" w:hAnsi="Arial" w:cs="Arial"/>
          <w:color w:val="000000"/>
        </w:rPr>
        <w:t>jedno društvo koje je dioničar ili član u drugom društvu kontrolira samo sukladno dogovoru s drugim dioničarima ili članovima tog društva, većinu glasačkih prava dioničara ili članova tog društva.</w:t>
      </w:r>
    </w:p>
    <w:p w14:paraId="127A34B2" w14:textId="77777777" w:rsidR="00F709C4" w:rsidRPr="00F709C4" w:rsidRDefault="00F709C4" w:rsidP="00F709C4">
      <w:pPr>
        <w:spacing w:after="0" w:line="240" w:lineRule="auto"/>
        <w:ind w:left="0" w:hanging="2"/>
        <w:jc w:val="both"/>
        <w:rPr>
          <w:rFonts w:ascii="Arial" w:eastAsia="Arial" w:hAnsi="Arial" w:cs="Arial"/>
        </w:rPr>
      </w:pPr>
    </w:p>
    <w:p w14:paraId="75445512" w14:textId="77777777" w:rsidR="00F709C4" w:rsidRPr="00F709C4" w:rsidRDefault="00F709C4" w:rsidP="00F709C4">
      <w:pPr>
        <w:spacing w:after="0" w:line="240" w:lineRule="auto"/>
        <w:ind w:left="0" w:hanging="2"/>
        <w:jc w:val="both"/>
        <w:rPr>
          <w:rFonts w:ascii="Arial" w:eastAsia="Arial" w:hAnsi="Arial" w:cs="Arial"/>
        </w:rPr>
      </w:pPr>
      <w:r w:rsidRPr="00F709C4">
        <w:rPr>
          <w:rFonts w:ascii="Arial" w:eastAsia="Arial" w:hAnsi="Arial" w:cs="Arial"/>
          <w:b/>
        </w:rPr>
        <w:t>Namjena</w:t>
      </w:r>
    </w:p>
    <w:p w14:paraId="59808D85" w14:textId="77777777" w:rsidR="00F709C4" w:rsidRPr="00F709C4" w:rsidRDefault="00F709C4" w:rsidP="00F709C4">
      <w:pPr>
        <w:spacing w:after="0" w:line="240" w:lineRule="auto"/>
        <w:ind w:left="0" w:hanging="2"/>
        <w:jc w:val="center"/>
        <w:rPr>
          <w:rFonts w:ascii="Arial" w:eastAsia="Arial" w:hAnsi="Arial" w:cs="Arial"/>
        </w:rPr>
      </w:pPr>
      <w:r w:rsidRPr="00F709C4">
        <w:rPr>
          <w:rFonts w:ascii="Arial" w:eastAsia="Arial" w:hAnsi="Arial" w:cs="Arial"/>
        </w:rPr>
        <w:t>Članak 4.</w:t>
      </w:r>
    </w:p>
    <w:p w14:paraId="33C21C6E" w14:textId="77777777" w:rsidR="00F709C4" w:rsidRPr="00F709C4" w:rsidRDefault="00F709C4" w:rsidP="00F709C4">
      <w:pPr>
        <w:numPr>
          <w:ilvl w:val="0"/>
          <w:numId w:val="2"/>
        </w:numPr>
        <w:pBdr>
          <w:top w:val="nil"/>
          <w:left w:val="nil"/>
          <w:bottom w:val="nil"/>
          <w:right w:val="nil"/>
          <w:between w:val="nil"/>
        </w:pBdr>
        <w:spacing w:after="0" w:line="240" w:lineRule="auto"/>
        <w:ind w:left="0" w:hanging="2"/>
        <w:jc w:val="both"/>
        <w:rPr>
          <w:rFonts w:ascii="Arial" w:eastAsia="Arial" w:hAnsi="Arial" w:cs="Arial"/>
          <w:color w:val="000000"/>
        </w:rPr>
      </w:pPr>
      <w:r w:rsidRPr="00F709C4">
        <w:rPr>
          <w:rFonts w:ascii="Arial" w:eastAsia="Arial" w:hAnsi="Arial" w:cs="Arial"/>
          <w:color w:val="000000"/>
        </w:rPr>
        <w:t>Na temelju ovog Programa, TZGZ će raspisati Javni poziv za dostavu projektnih prijedloga tj. Upute za prijavitelje (u nastavku: Javni poziv), manifestacija, marketinških projekata, skupova i kandidatura koji će financirati/sufinancirati TZGZ u 202</w:t>
      </w:r>
      <w:r w:rsidRPr="00F709C4">
        <w:rPr>
          <w:rFonts w:ascii="Arial" w:eastAsia="Arial" w:hAnsi="Arial" w:cs="Arial"/>
        </w:rPr>
        <w:t>4</w:t>
      </w:r>
      <w:r w:rsidRPr="00F709C4">
        <w:rPr>
          <w:rFonts w:ascii="Arial" w:eastAsia="Arial" w:hAnsi="Arial" w:cs="Arial"/>
          <w:color w:val="000000"/>
        </w:rPr>
        <w:t>. godini.</w:t>
      </w:r>
    </w:p>
    <w:p w14:paraId="38C97E21" w14:textId="77777777" w:rsidR="00F709C4" w:rsidRPr="00F709C4" w:rsidRDefault="00F709C4" w:rsidP="00F709C4">
      <w:pPr>
        <w:numPr>
          <w:ilvl w:val="0"/>
          <w:numId w:val="2"/>
        </w:numPr>
        <w:pBdr>
          <w:top w:val="nil"/>
          <w:left w:val="nil"/>
          <w:bottom w:val="nil"/>
          <w:right w:val="nil"/>
          <w:between w:val="nil"/>
        </w:pBdr>
        <w:spacing w:after="0" w:line="240" w:lineRule="auto"/>
        <w:ind w:left="0" w:hanging="2"/>
        <w:jc w:val="both"/>
        <w:rPr>
          <w:rFonts w:ascii="Arial" w:eastAsia="Arial" w:hAnsi="Arial" w:cs="Arial"/>
          <w:color w:val="000000"/>
        </w:rPr>
      </w:pPr>
      <w:r w:rsidRPr="00F709C4">
        <w:rPr>
          <w:rFonts w:ascii="Arial" w:eastAsia="Arial" w:hAnsi="Arial" w:cs="Arial"/>
          <w:color w:val="000000"/>
        </w:rPr>
        <w:t xml:space="preserve">Detaljni uvjeti i kriteriji za dodjelu potpora za aktivnosti iz prethodnog stavka nalaze se u prilogu ovog Programa te čine dio Programa (Prilog I). </w:t>
      </w:r>
    </w:p>
    <w:p w14:paraId="24F88D7C" w14:textId="77777777" w:rsidR="00F709C4" w:rsidRPr="00F709C4" w:rsidRDefault="00F709C4" w:rsidP="00F709C4">
      <w:pPr>
        <w:numPr>
          <w:ilvl w:val="0"/>
          <w:numId w:val="2"/>
        </w:numPr>
        <w:pBdr>
          <w:top w:val="nil"/>
          <w:left w:val="nil"/>
          <w:bottom w:val="nil"/>
          <w:right w:val="nil"/>
          <w:between w:val="nil"/>
        </w:pBdr>
        <w:spacing w:after="0" w:line="240" w:lineRule="auto"/>
        <w:ind w:left="0" w:hanging="2"/>
        <w:jc w:val="both"/>
        <w:rPr>
          <w:rFonts w:ascii="Arial" w:eastAsia="Arial" w:hAnsi="Arial" w:cs="Arial"/>
          <w:color w:val="000000"/>
        </w:rPr>
      </w:pPr>
      <w:r w:rsidRPr="00F709C4">
        <w:rPr>
          <w:rFonts w:ascii="Arial" w:eastAsia="Arial" w:hAnsi="Arial" w:cs="Arial"/>
          <w:color w:val="000000"/>
        </w:rPr>
        <w:t xml:space="preserve">TZGZ je ovlašten uvjete i kriterije iz ovog Programa detaljnije utvrditi u Javnom pozivu iz stavka 1. ovog članka. </w:t>
      </w:r>
    </w:p>
    <w:p w14:paraId="6E588B30" w14:textId="77777777" w:rsidR="00F709C4" w:rsidRPr="00F709C4" w:rsidRDefault="00F709C4" w:rsidP="00F709C4">
      <w:pPr>
        <w:pBdr>
          <w:top w:val="nil"/>
          <w:left w:val="nil"/>
          <w:bottom w:val="nil"/>
          <w:right w:val="nil"/>
          <w:between w:val="nil"/>
        </w:pBdr>
        <w:spacing w:after="0" w:line="240" w:lineRule="auto"/>
        <w:ind w:left="0" w:hanging="2"/>
        <w:jc w:val="both"/>
        <w:rPr>
          <w:rFonts w:ascii="Arial" w:eastAsia="Arial" w:hAnsi="Arial" w:cs="Arial"/>
          <w:color w:val="000000"/>
        </w:rPr>
      </w:pPr>
    </w:p>
    <w:p w14:paraId="55E092AB" w14:textId="77777777" w:rsidR="00F709C4" w:rsidRPr="00F709C4" w:rsidRDefault="00F709C4" w:rsidP="00F709C4">
      <w:pPr>
        <w:spacing w:after="0" w:line="240" w:lineRule="auto"/>
        <w:ind w:left="0" w:hanging="2"/>
        <w:jc w:val="both"/>
        <w:rPr>
          <w:rFonts w:ascii="Arial" w:eastAsia="Arial" w:hAnsi="Arial" w:cs="Arial"/>
        </w:rPr>
      </w:pPr>
      <w:r w:rsidRPr="00F709C4">
        <w:rPr>
          <w:rFonts w:ascii="Arial" w:eastAsia="Arial" w:hAnsi="Arial" w:cs="Arial"/>
          <w:b/>
        </w:rPr>
        <w:t>Sredstva koja ne predstavljaju potporu u smislu ovog Programa</w:t>
      </w:r>
    </w:p>
    <w:p w14:paraId="2367890F" w14:textId="77777777" w:rsidR="00F709C4" w:rsidRPr="00F709C4" w:rsidRDefault="00F709C4" w:rsidP="00F709C4">
      <w:pPr>
        <w:spacing w:after="0" w:line="240" w:lineRule="auto"/>
        <w:ind w:left="0" w:hanging="2"/>
        <w:jc w:val="center"/>
        <w:rPr>
          <w:rFonts w:ascii="Arial" w:eastAsia="Arial" w:hAnsi="Arial" w:cs="Arial"/>
        </w:rPr>
      </w:pPr>
      <w:r w:rsidRPr="00F709C4">
        <w:rPr>
          <w:rFonts w:ascii="Arial" w:eastAsia="Arial" w:hAnsi="Arial" w:cs="Arial"/>
        </w:rPr>
        <w:t>Članak 5.</w:t>
      </w:r>
    </w:p>
    <w:p w14:paraId="5601BD3E" w14:textId="77777777" w:rsidR="00F709C4" w:rsidRPr="00F709C4" w:rsidRDefault="00F709C4" w:rsidP="00F709C4">
      <w:pPr>
        <w:spacing w:after="0" w:line="240" w:lineRule="auto"/>
        <w:ind w:left="0" w:hanging="2"/>
        <w:jc w:val="both"/>
        <w:rPr>
          <w:rFonts w:ascii="Arial" w:eastAsia="Arial" w:hAnsi="Arial" w:cs="Arial"/>
        </w:rPr>
      </w:pPr>
      <w:r w:rsidRPr="00F709C4">
        <w:rPr>
          <w:rFonts w:ascii="Arial" w:eastAsia="Arial" w:hAnsi="Arial" w:cs="Arial"/>
        </w:rPr>
        <w:t xml:space="preserve">Program se ne odnosi na financijska sredstva kojima TZGZ promiče razvoj turističke destinacije Zagreb, na sufinanciranju aktivnosti povezanih s kulturom i očuvanjem baštine Grada Zagreba koje se organiziraju na nekomercijalan način i koje su dostupne posjetiteljima i građanima bez naknade ili uz naknadu koja pokriva samo dio stvarnih troškova te ostalih aktivnosti i manifestacija koje su ograničene na područje Grada Zagreba i prema svom sadržaju i načinu na koji se provode namijenjene obogaćivanju turističkog proizvoda, a ne demotiviranju korisnika ili posjetitelja iz inozemstva od sličnih ponuda u drugim državama članicama EU. </w:t>
      </w:r>
    </w:p>
    <w:p w14:paraId="1BC5E797" w14:textId="77777777" w:rsidR="00F709C4" w:rsidRPr="00F709C4" w:rsidRDefault="00F709C4" w:rsidP="00F709C4">
      <w:pPr>
        <w:spacing w:after="0" w:line="240" w:lineRule="auto"/>
        <w:ind w:left="0" w:hanging="2"/>
        <w:jc w:val="both"/>
        <w:rPr>
          <w:rFonts w:ascii="Arial" w:eastAsia="Arial" w:hAnsi="Arial" w:cs="Arial"/>
        </w:rPr>
      </w:pPr>
    </w:p>
    <w:p w14:paraId="12524D32" w14:textId="77777777" w:rsidR="00F709C4" w:rsidRPr="00F709C4" w:rsidRDefault="00F709C4" w:rsidP="00F709C4">
      <w:pPr>
        <w:spacing w:after="0" w:line="240" w:lineRule="auto"/>
        <w:ind w:left="0" w:hanging="2"/>
        <w:jc w:val="both"/>
        <w:rPr>
          <w:rFonts w:ascii="Arial" w:eastAsia="Arial" w:hAnsi="Arial" w:cs="Arial"/>
        </w:rPr>
      </w:pPr>
    </w:p>
    <w:p w14:paraId="7A68399F" w14:textId="77777777" w:rsidR="00F709C4" w:rsidRPr="00F709C4" w:rsidRDefault="00F709C4" w:rsidP="00F709C4">
      <w:pPr>
        <w:spacing w:after="0" w:line="240" w:lineRule="auto"/>
        <w:ind w:left="0" w:hanging="2"/>
        <w:rPr>
          <w:rFonts w:ascii="Arial" w:eastAsia="Arial" w:hAnsi="Arial" w:cs="Arial"/>
        </w:rPr>
      </w:pPr>
      <w:r w:rsidRPr="00F709C4">
        <w:rPr>
          <w:rFonts w:ascii="Arial" w:eastAsia="Arial" w:hAnsi="Arial" w:cs="Arial"/>
          <w:b/>
        </w:rPr>
        <w:t>Zabrana dodjele potpore</w:t>
      </w:r>
    </w:p>
    <w:p w14:paraId="0B778D63" w14:textId="77777777" w:rsidR="00F709C4" w:rsidRPr="00F709C4" w:rsidRDefault="00F709C4" w:rsidP="00F709C4">
      <w:pPr>
        <w:spacing w:after="0" w:line="240" w:lineRule="auto"/>
        <w:ind w:left="0" w:hanging="2"/>
        <w:jc w:val="center"/>
        <w:rPr>
          <w:rFonts w:ascii="Arial" w:eastAsia="Arial" w:hAnsi="Arial" w:cs="Arial"/>
        </w:rPr>
      </w:pPr>
      <w:r w:rsidRPr="00F709C4">
        <w:rPr>
          <w:rFonts w:ascii="Arial" w:eastAsia="Arial" w:hAnsi="Arial" w:cs="Arial"/>
        </w:rPr>
        <w:t>Članak 6.</w:t>
      </w:r>
    </w:p>
    <w:p w14:paraId="0477D5ED" w14:textId="77777777" w:rsidR="00F709C4" w:rsidRPr="00F709C4" w:rsidRDefault="00F709C4" w:rsidP="00F709C4">
      <w:pPr>
        <w:numPr>
          <w:ilvl w:val="0"/>
          <w:numId w:val="8"/>
        </w:numPr>
        <w:pBdr>
          <w:top w:val="nil"/>
          <w:left w:val="nil"/>
          <w:bottom w:val="nil"/>
          <w:right w:val="nil"/>
          <w:between w:val="nil"/>
        </w:pBdr>
        <w:spacing w:after="0" w:line="240" w:lineRule="auto"/>
        <w:ind w:left="0" w:hanging="2"/>
        <w:jc w:val="both"/>
        <w:rPr>
          <w:rFonts w:ascii="Arial" w:eastAsia="Arial" w:hAnsi="Arial" w:cs="Arial"/>
          <w:color w:val="000000"/>
        </w:rPr>
      </w:pPr>
      <w:r w:rsidRPr="00F709C4">
        <w:rPr>
          <w:rFonts w:ascii="Arial" w:eastAsia="Arial" w:hAnsi="Arial" w:cs="Arial"/>
          <w:color w:val="000000"/>
        </w:rPr>
        <w:t>Na temelju ovog Programa ne mogu se dodijeliti:</w:t>
      </w:r>
    </w:p>
    <w:p w14:paraId="0456991A" w14:textId="77777777" w:rsidR="00F709C4" w:rsidRPr="00F709C4" w:rsidRDefault="00F709C4" w:rsidP="00F709C4">
      <w:pPr>
        <w:numPr>
          <w:ilvl w:val="0"/>
          <w:numId w:val="14"/>
        </w:numPr>
        <w:pBdr>
          <w:top w:val="nil"/>
          <w:left w:val="nil"/>
          <w:bottom w:val="nil"/>
          <w:right w:val="nil"/>
          <w:between w:val="nil"/>
        </w:pBdr>
        <w:spacing w:after="0" w:line="240" w:lineRule="auto"/>
        <w:ind w:left="0" w:hanging="2"/>
        <w:jc w:val="both"/>
        <w:rPr>
          <w:rFonts w:ascii="Arial" w:eastAsia="Arial" w:hAnsi="Arial" w:cs="Arial"/>
          <w:color w:val="000000"/>
        </w:rPr>
      </w:pPr>
      <w:r w:rsidRPr="00F709C4">
        <w:rPr>
          <w:rFonts w:ascii="Arial" w:eastAsia="Arial" w:hAnsi="Arial" w:cs="Arial"/>
          <w:color w:val="000000"/>
        </w:rPr>
        <w:t>potpore poduzetnicima koji djeluju u sektoru ribarstva i akvakulture,</w:t>
      </w:r>
    </w:p>
    <w:p w14:paraId="093C302C" w14:textId="77777777" w:rsidR="00F709C4" w:rsidRPr="00F709C4" w:rsidRDefault="00F709C4" w:rsidP="00F709C4">
      <w:pPr>
        <w:numPr>
          <w:ilvl w:val="0"/>
          <w:numId w:val="14"/>
        </w:numPr>
        <w:pBdr>
          <w:top w:val="nil"/>
          <w:left w:val="nil"/>
          <w:bottom w:val="nil"/>
          <w:right w:val="nil"/>
          <w:between w:val="nil"/>
        </w:pBdr>
        <w:spacing w:after="0" w:line="240" w:lineRule="auto"/>
        <w:ind w:left="0" w:hanging="2"/>
        <w:jc w:val="both"/>
        <w:rPr>
          <w:rFonts w:ascii="Arial" w:eastAsia="Arial" w:hAnsi="Arial" w:cs="Arial"/>
          <w:color w:val="000000"/>
        </w:rPr>
      </w:pPr>
      <w:r w:rsidRPr="00F709C4">
        <w:rPr>
          <w:rFonts w:ascii="Arial" w:eastAsia="Arial" w:hAnsi="Arial" w:cs="Arial"/>
          <w:color w:val="000000"/>
        </w:rPr>
        <w:t xml:space="preserve">potpore poduzetnicima koji djeluju u primarnoj proizvodnji poljoprivrednih proizvoda, te u sektoru prerade i stavljanja na tržište poljoprivrednih proizvoda i to u slučajevima kada je iznos potpore fiksno utvrđen na temelju cijene ili količine takvih proizvoda kupljenih od </w:t>
      </w:r>
      <w:r w:rsidRPr="00F709C4">
        <w:rPr>
          <w:rFonts w:ascii="Arial" w:eastAsia="Arial" w:hAnsi="Arial" w:cs="Arial"/>
          <w:color w:val="000000"/>
        </w:rPr>
        <w:lastRenderedPageBreak/>
        <w:t>primarnih proizvođača te stavljenih na tržište od strane predmetnog poduzetnika i potpore koje su uvjetovane njihovim djelomičnim ili potpunim prenošenjem na primarne proizvođače,</w:t>
      </w:r>
    </w:p>
    <w:p w14:paraId="6510C486" w14:textId="77777777" w:rsidR="00F709C4" w:rsidRPr="00F709C4" w:rsidRDefault="00F709C4" w:rsidP="00F709C4">
      <w:pPr>
        <w:numPr>
          <w:ilvl w:val="0"/>
          <w:numId w:val="14"/>
        </w:numPr>
        <w:pBdr>
          <w:top w:val="nil"/>
          <w:left w:val="nil"/>
          <w:bottom w:val="nil"/>
          <w:right w:val="nil"/>
          <w:between w:val="nil"/>
        </w:pBdr>
        <w:spacing w:after="0" w:line="240" w:lineRule="auto"/>
        <w:ind w:left="0" w:hanging="2"/>
        <w:jc w:val="both"/>
        <w:rPr>
          <w:rFonts w:ascii="Arial" w:eastAsia="Arial" w:hAnsi="Arial" w:cs="Arial"/>
          <w:color w:val="000000"/>
        </w:rPr>
      </w:pPr>
      <w:r w:rsidRPr="00F709C4">
        <w:rPr>
          <w:rFonts w:ascii="Arial" w:eastAsia="Arial" w:hAnsi="Arial" w:cs="Arial"/>
          <w:color w:val="000000"/>
        </w:rPr>
        <w:t>potpore za djelatnosti usmjerene izvozu u treće zemlje ili države članice ako se takve potpore mogu izravno povezati s brojem dovedenih turista, brojem osiguranih mjesta u zrakoplovima i autobusima, brojem noćenja i slično, uspostavom i funkcioniranjem distribucijske mreže ili s drugim tekućim troškovima vezanim za dovođenje turista,</w:t>
      </w:r>
    </w:p>
    <w:p w14:paraId="4F503FE4" w14:textId="77777777" w:rsidR="00F709C4" w:rsidRPr="00F709C4" w:rsidRDefault="00F709C4" w:rsidP="00F709C4">
      <w:pPr>
        <w:numPr>
          <w:ilvl w:val="0"/>
          <w:numId w:val="14"/>
        </w:numPr>
        <w:pBdr>
          <w:top w:val="nil"/>
          <w:left w:val="nil"/>
          <w:bottom w:val="nil"/>
          <w:right w:val="nil"/>
          <w:between w:val="nil"/>
        </w:pBdr>
        <w:spacing w:after="0" w:line="240" w:lineRule="auto"/>
        <w:ind w:left="0" w:hanging="2"/>
        <w:jc w:val="both"/>
        <w:rPr>
          <w:rFonts w:ascii="Arial" w:eastAsia="Arial" w:hAnsi="Arial" w:cs="Arial"/>
          <w:color w:val="000000"/>
        </w:rPr>
      </w:pPr>
      <w:r w:rsidRPr="00F709C4">
        <w:rPr>
          <w:rFonts w:ascii="Arial" w:eastAsia="Arial" w:hAnsi="Arial" w:cs="Arial"/>
          <w:color w:val="000000"/>
        </w:rPr>
        <w:t>potpore koje se uvjetuju uporabom domaćih proizvoda umjesto uvezenih,</w:t>
      </w:r>
    </w:p>
    <w:p w14:paraId="54AFE74B" w14:textId="77777777" w:rsidR="00F709C4" w:rsidRPr="00F709C4" w:rsidRDefault="00F709C4" w:rsidP="00F709C4">
      <w:pPr>
        <w:numPr>
          <w:ilvl w:val="0"/>
          <w:numId w:val="14"/>
        </w:numPr>
        <w:pBdr>
          <w:top w:val="nil"/>
          <w:left w:val="nil"/>
          <w:bottom w:val="nil"/>
          <w:right w:val="nil"/>
          <w:between w:val="nil"/>
        </w:pBdr>
        <w:spacing w:after="0" w:line="240" w:lineRule="auto"/>
        <w:ind w:left="0" w:hanging="2"/>
        <w:jc w:val="both"/>
        <w:rPr>
          <w:rFonts w:ascii="Arial" w:eastAsia="Arial" w:hAnsi="Arial" w:cs="Arial"/>
          <w:color w:val="000000"/>
        </w:rPr>
      </w:pPr>
      <w:r w:rsidRPr="00F709C4">
        <w:rPr>
          <w:rFonts w:ascii="Arial" w:eastAsia="Arial" w:hAnsi="Arial" w:cs="Arial"/>
          <w:color w:val="000000"/>
        </w:rPr>
        <w:t>za nabavu vozila za cestovni prijevoz tereta poduzetnicima koji se bave cestovnim prijevozom tereta za najamninu i naknadu,</w:t>
      </w:r>
    </w:p>
    <w:p w14:paraId="7B48FD70" w14:textId="77777777" w:rsidR="00F709C4" w:rsidRPr="00F709C4" w:rsidRDefault="00F709C4" w:rsidP="00F709C4">
      <w:pPr>
        <w:numPr>
          <w:ilvl w:val="0"/>
          <w:numId w:val="14"/>
        </w:numPr>
        <w:spacing w:after="0" w:line="240" w:lineRule="auto"/>
        <w:ind w:left="0" w:hanging="2"/>
        <w:jc w:val="both"/>
        <w:rPr>
          <w:rFonts w:ascii="Arial" w:eastAsia="Arial" w:hAnsi="Arial" w:cs="Arial"/>
        </w:rPr>
      </w:pPr>
      <w:r w:rsidRPr="00F709C4">
        <w:rPr>
          <w:rFonts w:ascii="Arial" w:eastAsia="Arial" w:hAnsi="Arial" w:cs="Arial"/>
        </w:rPr>
        <w:t>potpore poduzetnicima u teškoćama.</w:t>
      </w:r>
    </w:p>
    <w:p w14:paraId="3A2F9FAF" w14:textId="77777777" w:rsidR="00F709C4" w:rsidRPr="00F709C4" w:rsidRDefault="00F709C4" w:rsidP="00F709C4">
      <w:pPr>
        <w:numPr>
          <w:ilvl w:val="0"/>
          <w:numId w:val="8"/>
        </w:numPr>
        <w:pBdr>
          <w:top w:val="nil"/>
          <w:left w:val="nil"/>
          <w:bottom w:val="nil"/>
          <w:right w:val="nil"/>
          <w:between w:val="nil"/>
        </w:pBdr>
        <w:spacing w:after="0" w:line="240" w:lineRule="auto"/>
        <w:ind w:left="0" w:hanging="2"/>
        <w:jc w:val="both"/>
        <w:rPr>
          <w:rFonts w:ascii="Arial" w:eastAsia="Arial" w:hAnsi="Arial" w:cs="Arial"/>
          <w:color w:val="000000"/>
        </w:rPr>
      </w:pPr>
      <w:r w:rsidRPr="00F709C4">
        <w:rPr>
          <w:rFonts w:ascii="Arial" w:eastAsia="Arial" w:hAnsi="Arial" w:cs="Arial"/>
          <w:color w:val="000000"/>
        </w:rPr>
        <w:t>Ako poduzetnik djeluje u sektorima navedenima u stavku 1. točkama a) i b) i djeluje u jednom ili više sektora ili ima druge djelatnosti koje su obuhvaćene područjem primjene ovog Programa, ovaj se Program primjenjuje na potpore dodijeljene u vezi s tim drugim sektorima ili djelatnostima, uz uvjet da poduzetnik osigura, na primjeren način, razdvajanje djelatnosti ili troškova (vođenje odvojenog knjigovodstva), da djelatnosti u sektorima koji su isključeni iz područja primjene ovog Programa ne ostvaruju korist od </w:t>
      </w:r>
      <w:r w:rsidRPr="00F709C4">
        <w:rPr>
          <w:rFonts w:ascii="Arial" w:eastAsia="Arial" w:hAnsi="Arial" w:cs="Arial"/>
          <w:i/>
          <w:color w:val="000000"/>
        </w:rPr>
        <w:t xml:space="preserve">de </w:t>
      </w:r>
      <w:proofErr w:type="spellStart"/>
      <w:r w:rsidRPr="00F709C4">
        <w:rPr>
          <w:rFonts w:ascii="Arial" w:eastAsia="Arial" w:hAnsi="Arial" w:cs="Arial"/>
          <w:i/>
          <w:color w:val="000000"/>
        </w:rPr>
        <w:t>minimis</w:t>
      </w:r>
      <w:proofErr w:type="spellEnd"/>
      <w:r w:rsidRPr="00F709C4">
        <w:rPr>
          <w:rFonts w:ascii="Arial" w:eastAsia="Arial" w:hAnsi="Arial" w:cs="Arial"/>
          <w:color w:val="000000"/>
        </w:rPr>
        <w:t> potpore dodijeljene na temelju ovog Programa.</w:t>
      </w:r>
    </w:p>
    <w:p w14:paraId="500DC8ED" w14:textId="77777777" w:rsidR="00F709C4" w:rsidRPr="00F709C4" w:rsidRDefault="00F709C4" w:rsidP="00F709C4">
      <w:pPr>
        <w:numPr>
          <w:ilvl w:val="0"/>
          <w:numId w:val="8"/>
        </w:numPr>
        <w:pBdr>
          <w:top w:val="nil"/>
          <w:left w:val="nil"/>
          <w:bottom w:val="nil"/>
          <w:right w:val="nil"/>
          <w:between w:val="nil"/>
        </w:pBdr>
        <w:spacing w:after="0" w:line="240" w:lineRule="auto"/>
        <w:ind w:left="0" w:hanging="2"/>
        <w:jc w:val="both"/>
        <w:rPr>
          <w:rFonts w:ascii="Arial" w:eastAsia="Arial" w:hAnsi="Arial" w:cs="Arial"/>
          <w:color w:val="000000"/>
        </w:rPr>
      </w:pPr>
      <w:r w:rsidRPr="00F709C4">
        <w:rPr>
          <w:rFonts w:ascii="Arial" w:eastAsia="Arial" w:hAnsi="Arial" w:cs="Arial"/>
          <w:color w:val="000000"/>
        </w:rPr>
        <w:t xml:space="preserve">Poduzetnikom u teškoćama iz stavka 1. </w:t>
      </w:r>
      <w:proofErr w:type="spellStart"/>
      <w:r w:rsidRPr="00F709C4">
        <w:rPr>
          <w:rFonts w:ascii="Arial" w:eastAsia="Arial" w:hAnsi="Arial" w:cs="Arial"/>
          <w:color w:val="000000"/>
        </w:rPr>
        <w:t>toč</w:t>
      </w:r>
      <w:proofErr w:type="spellEnd"/>
      <w:r w:rsidRPr="00F709C4">
        <w:rPr>
          <w:rFonts w:ascii="Arial" w:eastAsia="Arial" w:hAnsi="Arial" w:cs="Arial"/>
          <w:color w:val="000000"/>
        </w:rPr>
        <w:t xml:space="preserve">. f) smatra se poduzetnik koji ispunjava uvjete sukladno Smjernicama o državnim potporama za sanaciju i restrukturiranje nefinancijskih poduzetnika u teškoćama (SL EU, C 249/1, 31.7.2014.) </w:t>
      </w:r>
    </w:p>
    <w:p w14:paraId="3BE20975" w14:textId="77777777" w:rsidR="00F709C4" w:rsidRPr="00F709C4" w:rsidRDefault="00F709C4" w:rsidP="00F709C4">
      <w:pPr>
        <w:numPr>
          <w:ilvl w:val="0"/>
          <w:numId w:val="8"/>
        </w:numPr>
        <w:pBdr>
          <w:top w:val="nil"/>
          <w:left w:val="nil"/>
          <w:bottom w:val="nil"/>
          <w:right w:val="nil"/>
          <w:between w:val="nil"/>
        </w:pBdr>
        <w:spacing w:after="0" w:line="240" w:lineRule="auto"/>
        <w:ind w:left="0" w:hanging="2"/>
        <w:jc w:val="both"/>
        <w:rPr>
          <w:rFonts w:ascii="Arial" w:eastAsia="Arial" w:hAnsi="Arial" w:cs="Arial"/>
          <w:color w:val="000000"/>
        </w:rPr>
      </w:pPr>
      <w:r w:rsidRPr="00F709C4">
        <w:rPr>
          <w:rFonts w:ascii="Arial" w:eastAsia="Arial" w:hAnsi="Arial" w:cs="Arial"/>
          <w:color w:val="000000"/>
        </w:rPr>
        <w:t>Osim navedenog, TZGZ može odlučiti da se potpora dodjeljuje samo određenim poduzetnicima s obzirom na njihovu veličinu i samo za određenu namjenu, u skladu s kriterijima predviđenim u članku 4. ovog Programa.</w:t>
      </w:r>
    </w:p>
    <w:p w14:paraId="6991B3C7" w14:textId="77777777" w:rsidR="00F709C4" w:rsidRPr="00F709C4" w:rsidRDefault="00F709C4" w:rsidP="00F709C4">
      <w:pPr>
        <w:spacing w:after="0" w:line="240" w:lineRule="auto"/>
        <w:ind w:left="0" w:hanging="2"/>
        <w:rPr>
          <w:rFonts w:ascii="Arial" w:eastAsia="Arial" w:hAnsi="Arial" w:cs="Arial"/>
        </w:rPr>
      </w:pPr>
    </w:p>
    <w:p w14:paraId="15AAD72D" w14:textId="77777777" w:rsidR="00F709C4" w:rsidRPr="00F709C4" w:rsidRDefault="00F709C4" w:rsidP="00F709C4">
      <w:pPr>
        <w:spacing w:after="0" w:line="240" w:lineRule="auto"/>
        <w:ind w:left="0" w:hanging="2"/>
        <w:rPr>
          <w:rFonts w:ascii="Arial" w:eastAsia="Arial" w:hAnsi="Arial" w:cs="Arial"/>
        </w:rPr>
      </w:pPr>
      <w:r w:rsidRPr="00F709C4">
        <w:rPr>
          <w:rFonts w:ascii="Arial" w:eastAsia="Arial" w:hAnsi="Arial" w:cs="Arial"/>
          <w:b/>
        </w:rPr>
        <w:t>Prihvatljivi troškovi</w:t>
      </w:r>
    </w:p>
    <w:p w14:paraId="560D92D1" w14:textId="77777777" w:rsidR="00F709C4" w:rsidRPr="00F709C4" w:rsidRDefault="00F709C4" w:rsidP="00F709C4">
      <w:pPr>
        <w:spacing w:after="0" w:line="240" w:lineRule="auto"/>
        <w:ind w:left="0" w:hanging="2"/>
        <w:jc w:val="center"/>
        <w:rPr>
          <w:rFonts w:ascii="Arial" w:eastAsia="Arial" w:hAnsi="Arial" w:cs="Arial"/>
        </w:rPr>
      </w:pPr>
      <w:r w:rsidRPr="00F709C4">
        <w:rPr>
          <w:rFonts w:ascii="Arial" w:eastAsia="Arial" w:hAnsi="Arial" w:cs="Arial"/>
        </w:rPr>
        <w:t>Članak 7.</w:t>
      </w:r>
    </w:p>
    <w:p w14:paraId="61C641FA" w14:textId="77777777" w:rsidR="00F709C4" w:rsidRPr="00F709C4" w:rsidRDefault="00F709C4" w:rsidP="00F709C4">
      <w:pPr>
        <w:numPr>
          <w:ilvl w:val="0"/>
          <w:numId w:val="9"/>
        </w:numPr>
        <w:pBdr>
          <w:top w:val="nil"/>
          <w:left w:val="nil"/>
          <w:bottom w:val="nil"/>
          <w:right w:val="nil"/>
          <w:between w:val="nil"/>
        </w:pBdr>
        <w:spacing w:after="0" w:line="240" w:lineRule="auto"/>
        <w:ind w:left="0" w:hanging="2"/>
        <w:jc w:val="both"/>
        <w:rPr>
          <w:rFonts w:ascii="Arial" w:eastAsia="Arial" w:hAnsi="Arial" w:cs="Arial"/>
          <w:color w:val="000000"/>
        </w:rPr>
      </w:pPr>
      <w:r w:rsidRPr="00F709C4">
        <w:rPr>
          <w:rFonts w:ascii="Arial" w:eastAsia="Arial" w:hAnsi="Arial" w:cs="Arial"/>
          <w:color w:val="000000"/>
        </w:rPr>
        <w:t>Prihvatljivim troškovima smatraju se ukupni troškovi predviđeni za svaku pojedinu aktivnost razvoja turističkog proizvoda grada Zagreba, ako ta aktivnost ispunjava sve uvjete i kriterije utvrđene u skladu s člankom 4. ovog Programa.</w:t>
      </w:r>
    </w:p>
    <w:p w14:paraId="0DDDFCCC" w14:textId="77777777" w:rsidR="00F709C4" w:rsidRPr="00F709C4" w:rsidRDefault="00F709C4" w:rsidP="00F709C4">
      <w:pPr>
        <w:numPr>
          <w:ilvl w:val="0"/>
          <w:numId w:val="9"/>
        </w:numPr>
        <w:pBdr>
          <w:top w:val="nil"/>
          <w:left w:val="nil"/>
          <w:bottom w:val="nil"/>
          <w:right w:val="nil"/>
          <w:between w:val="nil"/>
        </w:pBdr>
        <w:spacing w:after="0" w:line="240" w:lineRule="auto"/>
        <w:ind w:left="0" w:hanging="2"/>
        <w:jc w:val="both"/>
        <w:rPr>
          <w:rFonts w:ascii="Arial" w:eastAsia="Arial" w:hAnsi="Arial" w:cs="Arial"/>
          <w:color w:val="000000"/>
        </w:rPr>
      </w:pPr>
      <w:r w:rsidRPr="00F709C4">
        <w:rPr>
          <w:rFonts w:ascii="Arial" w:eastAsia="Arial" w:hAnsi="Arial" w:cs="Arial"/>
          <w:color w:val="000000"/>
        </w:rPr>
        <w:t>Iznos potpore po projektu/Korisniku koji će odobravati TZGZ kreće se u rasponu od 1% do 100% prihvatljivih troškova.</w:t>
      </w:r>
    </w:p>
    <w:p w14:paraId="1837E3F2" w14:textId="77777777" w:rsidR="00F709C4" w:rsidRPr="00F709C4" w:rsidRDefault="00F709C4" w:rsidP="00F709C4">
      <w:pPr>
        <w:pBdr>
          <w:top w:val="nil"/>
          <w:left w:val="nil"/>
          <w:bottom w:val="nil"/>
          <w:right w:val="nil"/>
          <w:between w:val="nil"/>
        </w:pBdr>
        <w:spacing w:after="0" w:line="240" w:lineRule="auto"/>
        <w:ind w:left="0" w:hanging="2"/>
        <w:jc w:val="both"/>
        <w:rPr>
          <w:rFonts w:ascii="Arial" w:eastAsia="Arial" w:hAnsi="Arial" w:cs="Arial"/>
          <w:color w:val="000000"/>
        </w:rPr>
      </w:pPr>
    </w:p>
    <w:p w14:paraId="3330797B" w14:textId="77777777" w:rsidR="00F709C4" w:rsidRPr="00F709C4" w:rsidRDefault="00F709C4" w:rsidP="00F709C4">
      <w:pPr>
        <w:spacing w:after="0" w:line="240" w:lineRule="auto"/>
        <w:ind w:left="0" w:hanging="2"/>
        <w:rPr>
          <w:rFonts w:ascii="Arial" w:eastAsia="Arial" w:hAnsi="Arial" w:cs="Arial"/>
        </w:rPr>
      </w:pPr>
      <w:r w:rsidRPr="00F709C4">
        <w:rPr>
          <w:rFonts w:ascii="Arial" w:eastAsia="Arial" w:hAnsi="Arial" w:cs="Arial"/>
          <w:b/>
        </w:rPr>
        <w:t>Visina potpore</w:t>
      </w:r>
    </w:p>
    <w:p w14:paraId="65B130DC" w14:textId="77777777" w:rsidR="00F709C4" w:rsidRPr="00F709C4" w:rsidRDefault="00F709C4" w:rsidP="00F709C4">
      <w:pPr>
        <w:spacing w:after="0" w:line="240" w:lineRule="auto"/>
        <w:ind w:left="0" w:hanging="2"/>
        <w:jc w:val="center"/>
        <w:rPr>
          <w:rFonts w:ascii="Arial" w:eastAsia="Arial" w:hAnsi="Arial" w:cs="Arial"/>
        </w:rPr>
      </w:pPr>
      <w:r w:rsidRPr="00F709C4">
        <w:rPr>
          <w:rFonts w:ascii="Arial" w:eastAsia="Arial" w:hAnsi="Arial" w:cs="Arial"/>
        </w:rPr>
        <w:t>Članak 8.</w:t>
      </w:r>
    </w:p>
    <w:p w14:paraId="59AC4535" w14:textId="3C3E964C" w:rsidR="00F709C4" w:rsidRDefault="00F709C4" w:rsidP="00F709C4">
      <w:pPr>
        <w:numPr>
          <w:ilvl w:val="0"/>
          <w:numId w:val="3"/>
        </w:numPr>
        <w:pBdr>
          <w:top w:val="nil"/>
          <w:left w:val="nil"/>
          <w:bottom w:val="nil"/>
          <w:right w:val="nil"/>
          <w:between w:val="nil"/>
        </w:pBdr>
        <w:spacing w:after="0" w:line="240" w:lineRule="auto"/>
        <w:ind w:left="0" w:hanging="2"/>
        <w:jc w:val="both"/>
        <w:rPr>
          <w:rFonts w:ascii="Arial" w:eastAsia="Arial" w:hAnsi="Arial" w:cs="Arial"/>
          <w:color w:val="000000"/>
        </w:rPr>
      </w:pPr>
      <w:r w:rsidRPr="00F709C4">
        <w:rPr>
          <w:rFonts w:ascii="Arial" w:eastAsia="Arial" w:hAnsi="Arial" w:cs="Arial"/>
          <w:color w:val="000000"/>
        </w:rPr>
        <w:t>Visina potpore koja se dodjeljuje na temelju ovog Programa jednom Prijavitelju/korisniku potpore može iznositi najviše 200.000 EUR (dvjesto tisuća</w:t>
      </w:r>
      <w:r>
        <w:rPr>
          <w:rFonts w:ascii="Arial" w:eastAsia="Arial" w:hAnsi="Arial" w:cs="Arial"/>
          <w:color w:val="000000"/>
        </w:rPr>
        <w:t xml:space="preserve"> eura), tijekom bilo kojeg razdoblja od 3 (tri) fiskalne godine.</w:t>
      </w:r>
    </w:p>
    <w:p w14:paraId="40E7E190" w14:textId="77777777" w:rsidR="00F709C4" w:rsidRDefault="00F709C4" w:rsidP="00F709C4">
      <w:pPr>
        <w:numPr>
          <w:ilvl w:val="0"/>
          <w:numId w:val="3"/>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Potpore koje se isplaćuju u više obroka diskontiraju se na vrijednost potpore u trenutku njezine dodjele. Kamatna stopa koja se primjenjuje pri diskontiranju je diskontna kamatna stopa koja se primjenjuje u trenutku dodjele.</w:t>
      </w:r>
    </w:p>
    <w:p w14:paraId="1AC52CF4" w14:textId="77777777" w:rsidR="00F709C4" w:rsidRDefault="00F709C4" w:rsidP="00F709C4">
      <w:pPr>
        <w:numPr>
          <w:ilvl w:val="0"/>
          <w:numId w:val="3"/>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Korisnik ne smije potporu koristiti za druge namjene, jer će u tom slučaju TZGZ naložiti povrat potpore.</w:t>
      </w:r>
    </w:p>
    <w:p w14:paraId="195A45BD" w14:textId="77777777" w:rsidR="00F709C4" w:rsidRDefault="00F709C4" w:rsidP="00F709C4">
      <w:pPr>
        <w:numPr>
          <w:ilvl w:val="0"/>
          <w:numId w:val="3"/>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 xml:space="preserve">Korisnik potpore dužan je TZGZ-u, kao davatelju potpore, dostaviti potpisanu i ovjerenu Izjavu o korištenju </w:t>
      </w:r>
      <w:r>
        <w:rPr>
          <w:rFonts w:ascii="Arial" w:eastAsia="Arial" w:hAnsi="Arial" w:cs="Arial"/>
          <w:i/>
          <w:color w:val="000000"/>
        </w:rPr>
        <w:t xml:space="preserve">de </w:t>
      </w:r>
      <w:proofErr w:type="spellStart"/>
      <w:r>
        <w:rPr>
          <w:rFonts w:ascii="Arial" w:eastAsia="Arial" w:hAnsi="Arial" w:cs="Arial"/>
          <w:i/>
          <w:color w:val="000000"/>
        </w:rPr>
        <w:t>minimis</w:t>
      </w:r>
      <w:proofErr w:type="spellEnd"/>
      <w:r>
        <w:rPr>
          <w:rFonts w:ascii="Arial" w:eastAsia="Arial" w:hAnsi="Arial" w:cs="Arial"/>
          <w:i/>
          <w:color w:val="000000"/>
        </w:rPr>
        <w:t xml:space="preserve"> </w:t>
      </w:r>
      <w:r>
        <w:rPr>
          <w:rFonts w:ascii="Arial" w:eastAsia="Arial" w:hAnsi="Arial" w:cs="Arial"/>
          <w:color w:val="000000"/>
        </w:rPr>
        <w:t>potpora koje je poduzetnik koristio u tekućoj i prethodne 2 (dvije) fiskalne godine, a koje je dobio od svih davatelja državne potpore neovisno o razini (državna, EU fondovi, regionalna, lokalna) kako se ne bi premašile gornje granice iz stavka 1. ovog članka.</w:t>
      </w:r>
    </w:p>
    <w:p w14:paraId="373226DF" w14:textId="77777777" w:rsidR="00F709C4" w:rsidRDefault="00F709C4" w:rsidP="00F709C4">
      <w:pPr>
        <w:numPr>
          <w:ilvl w:val="0"/>
          <w:numId w:val="3"/>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 xml:space="preserve">Izjava iz prethodnog stavka ovog članka Programa se odnosi i na povezana društva koja se prema članku 3. stavku 2. ovog Programa smatraju jednim poduzetnikom. </w:t>
      </w:r>
    </w:p>
    <w:p w14:paraId="1A0A103B" w14:textId="77777777" w:rsidR="00F709C4" w:rsidRDefault="00F709C4" w:rsidP="00F709C4">
      <w:pPr>
        <w:numPr>
          <w:ilvl w:val="0"/>
          <w:numId w:val="3"/>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Izjava iz stavka 4. ovog članka je sastavni dio ovog Programa.</w:t>
      </w:r>
    </w:p>
    <w:p w14:paraId="0F1D6B66" w14:textId="77777777" w:rsidR="00F709C4" w:rsidRDefault="00F709C4" w:rsidP="00F709C4">
      <w:pPr>
        <w:pBdr>
          <w:top w:val="nil"/>
          <w:left w:val="nil"/>
          <w:bottom w:val="nil"/>
          <w:right w:val="nil"/>
          <w:between w:val="nil"/>
        </w:pBdr>
        <w:spacing w:after="0" w:line="240" w:lineRule="auto"/>
        <w:ind w:left="0" w:hanging="2"/>
        <w:jc w:val="both"/>
        <w:rPr>
          <w:rFonts w:ascii="Arial" w:eastAsia="Arial" w:hAnsi="Arial" w:cs="Arial"/>
          <w:color w:val="000000"/>
        </w:rPr>
      </w:pPr>
    </w:p>
    <w:p w14:paraId="796B8A78" w14:textId="77777777" w:rsidR="00F709C4" w:rsidRDefault="00F709C4" w:rsidP="00F709C4">
      <w:pPr>
        <w:spacing w:after="0" w:line="240" w:lineRule="auto"/>
        <w:ind w:left="0" w:hanging="2"/>
        <w:rPr>
          <w:rFonts w:ascii="Arial" w:eastAsia="Arial" w:hAnsi="Arial" w:cs="Arial"/>
          <w:b/>
        </w:rPr>
      </w:pPr>
    </w:p>
    <w:p w14:paraId="3F534908" w14:textId="77777777" w:rsidR="00F709C4" w:rsidRDefault="00F709C4" w:rsidP="00F709C4">
      <w:pPr>
        <w:spacing w:after="0" w:line="240" w:lineRule="auto"/>
        <w:ind w:left="0" w:hanging="2"/>
        <w:rPr>
          <w:rFonts w:ascii="Arial" w:eastAsia="Arial" w:hAnsi="Arial" w:cs="Arial"/>
          <w:b/>
        </w:rPr>
      </w:pPr>
    </w:p>
    <w:p w14:paraId="309A4677" w14:textId="77777777" w:rsidR="00F709C4" w:rsidRDefault="00F709C4" w:rsidP="00F709C4">
      <w:pPr>
        <w:spacing w:after="0" w:line="240" w:lineRule="auto"/>
        <w:ind w:left="0" w:hanging="2"/>
        <w:rPr>
          <w:rFonts w:ascii="Arial" w:eastAsia="Arial" w:hAnsi="Arial" w:cs="Arial"/>
          <w:b/>
        </w:rPr>
      </w:pPr>
    </w:p>
    <w:p w14:paraId="76ADD1DD" w14:textId="79258CDF" w:rsidR="00F709C4" w:rsidRDefault="00F709C4" w:rsidP="00F709C4">
      <w:pPr>
        <w:spacing w:after="0" w:line="240" w:lineRule="auto"/>
        <w:ind w:left="0" w:hanging="2"/>
        <w:rPr>
          <w:rFonts w:ascii="Arial" w:eastAsia="Arial" w:hAnsi="Arial" w:cs="Arial"/>
        </w:rPr>
      </w:pPr>
      <w:r>
        <w:rPr>
          <w:rFonts w:ascii="Arial" w:eastAsia="Arial" w:hAnsi="Arial" w:cs="Arial"/>
          <w:b/>
        </w:rPr>
        <w:lastRenderedPageBreak/>
        <w:t>Instrument dodjele potpore</w:t>
      </w:r>
    </w:p>
    <w:p w14:paraId="0558F2C4" w14:textId="77777777" w:rsidR="00F709C4" w:rsidRDefault="00F709C4" w:rsidP="00F709C4">
      <w:pPr>
        <w:spacing w:after="0" w:line="240" w:lineRule="auto"/>
        <w:ind w:left="0" w:hanging="2"/>
        <w:jc w:val="center"/>
        <w:rPr>
          <w:rFonts w:ascii="Arial" w:eastAsia="Arial" w:hAnsi="Arial" w:cs="Arial"/>
        </w:rPr>
      </w:pPr>
      <w:r>
        <w:rPr>
          <w:rFonts w:ascii="Arial" w:eastAsia="Arial" w:hAnsi="Arial" w:cs="Arial"/>
        </w:rPr>
        <w:t>Članak 9.</w:t>
      </w:r>
    </w:p>
    <w:p w14:paraId="4065F6D6" w14:textId="77777777" w:rsidR="00F709C4" w:rsidRDefault="00F709C4" w:rsidP="00F709C4">
      <w:pPr>
        <w:spacing w:after="0" w:line="240" w:lineRule="auto"/>
        <w:ind w:left="0" w:hanging="2"/>
        <w:jc w:val="both"/>
        <w:rPr>
          <w:rFonts w:ascii="Arial" w:eastAsia="Arial" w:hAnsi="Arial" w:cs="Arial"/>
        </w:rPr>
      </w:pPr>
      <w:r>
        <w:rPr>
          <w:rFonts w:ascii="Arial" w:eastAsia="Arial" w:hAnsi="Arial" w:cs="Arial"/>
        </w:rPr>
        <w:t xml:space="preserve">Potpora se dodjeljuje Prijavitelju/korisniku potpore u obliku bespovratnih sredstava. </w:t>
      </w:r>
    </w:p>
    <w:p w14:paraId="22BB3AF9" w14:textId="77777777" w:rsidR="00F709C4" w:rsidRDefault="00F709C4" w:rsidP="00F709C4">
      <w:pPr>
        <w:spacing w:after="0" w:line="240" w:lineRule="auto"/>
        <w:ind w:left="0" w:hanging="2"/>
        <w:rPr>
          <w:rFonts w:ascii="Arial" w:eastAsia="Arial" w:hAnsi="Arial" w:cs="Arial"/>
          <w:b/>
        </w:rPr>
      </w:pPr>
    </w:p>
    <w:p w14:paraId="03D22406" w14:textId="77777777" w:rsidR="00F709C4" w:rsidRDefault="00F709C4" w:rsidP="00F709C4">
      <w:pPr>
        <w:spacing w:after="0" w:line="240" w:lineRule="auto"/>
        <w:ind w:left="0" w:hanging="2"/>
        <w:rPr>
          <w:rFonts w:ascii="Arial" w:eastAsia="Arial" w:hAnsi="Arial" w:cs="Arial"/>
        </w:rPr>
      </w:pPr>
      <w:r>
        <w:rPr>
          <w:rFonts w:ascii="Arial" w:eastAsia="Arial" w:hAnsi="Arial" w:cs="Arial"/>
          <w:b/>
        </w:rPr>
        <w:t>Zbrajanje potpora</w:t>
      </w:r>
    </w:p>
    <w:p w14:paraId="2FBCAB2F" w14:textId="77777777" w:rsidR="00F709C4" w:rsidRDefault="00F709C4" w:rsidP="00F709C4">
      <w:pPr>
        <w:spacing w:after="0" w:line="240" w:lineRule="auto"/>
        <w:ind w:left="0" w:hanging="2"/>
        <w:jc w:val="center"/>
        <w:rPr>
          <w:rFonts w:ascii="Arial" w:eastAsia="Arial" w:hAnsi="Arial" w:cs="Arial"/>
        </w:rPr>
      </w:pPr>
      <w:r>
        <w:rPr>
          <w:rFonts w:ascii="Arial" w:eastAsia="Arial" w:hAnsi="Arial" w:cs="Arial"/>
        </w:rPr>
        <w:t>Članak 10.</w:t>
      </w:r>
    </w:p>
    <w:p w14:paraId="73FFFBF8" w14:textId="77777777" w:rsidR="00F709C4" w:rsidRDefault="00F709C4" w:rsidP="00F709C4">
      <w:pPr>
        <w:numPr>
          <w:ilvl w:val="0"/>
          <w:numId w:val="10"/>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i/>
          <w:color w:val="000000"/>
        </w:rPr>
        <w:t xml:space="preserve">De </w:t>
      </w:r>
      <w:proofErr w:type="spellStart"/>
      <w:r>
        <w:rPr>
          <w:rFonts w:ascii="Arial" w:eastAsia="Arial" w:hAnsi="Arial" w:cs="Arial"/>
          <w:i/>
          <w:color w:val="000000"/>
        </w:rPr>
        <w:t>minimis</w:t>
      </w:r>
      <w:proofErr w:type="spellEnd"/>
      <w:r>
        <w:rPr>
          <w:rFonts w:ascii="Arial" w:eastAsia="Arial" w:hAnsi="Arial" w:cs="Arial"/>
          <w:color w:val="000000"/>
        </w:rPr>
        <w:t xml:space="preserve"> potpore koje se dodjeljuju u skladu s </w:t>
      </w:r>
      <w:r>
        <w:rPr>
          <w:rFonts w:ascii="Arial" w:eastAsia="Arial" w:hAnsi="Arial" w:cs="Arial"/>
          <w:i/>
          <w:color w:val="000000"/>
        </w:rPr>
        <w:t xml:space="preserve">de </w:t>
      </w:r>
      <w:proofErr w:type="spellStart"/>
      <w:r>
        <w:rPr>
          <w:rFonts w:ascii="Arial" w:eastAsia="Arial" w:hAnsi="Arial" w:cs="Arial"/>
          <w:i/>
          <w:color w:val="000000"/>
        </w:rPr>
        <w:t>minimis</w:t>
      </w:r>
      <w:proofErr w:type="spellEnd"/>
      <w:r>
        <w:rPr>
          <w:rFonts w:ascii="Arial" w:eastAsia="Arial" w:hAnsi="Arial" w:cs="Arial"/>
          <w:color w:val="000000"/>
        </w:rPr>
        <w:t xml:space="preserve"> Uredbom mogu se zbrajati s drugim </w:t>
      </w:r>
      <w:r>
        <w:rPr>
          <w:rFonts w:ascii="Arial" w:eastAsia="Arial" w:hAnsi="Arial" w:cs="Arial"/>
          <w:i/>
          <w:color w:val="000000"/>
        </w:rPr>
        <w:t xml:space="preserve">de </w:t>
      </w:r>
      <w:proofErr w:type="spellStart"/>
      <w:r>
        <w:rPr>
          <w:rFonts w:ascii="Arial" w:eastAsia="Arial" w:hAnsi="Arial" w:cs="Arial"/>
          <w:i/>
          <w:color w:val="000000"/>
        </w:rPr>
        <w:t>minimis</w:t>
      </w:r>
      <w:proofErr w:type="spellEnd"/>
      <w:r>
        <w:rPr>
          <w:rFonts w:ascii="Arial" w:eastAsia="Arial" w:hAnsi="Arial" w:cs="Arial"/>
          <w:color w:val="000000"/>
        </w:rPr>
        <w:t xml:space="preserve"> potporama, dodijeljenim u skladu s Uredbom Europske komisije (EU) br. 360/2012 o primjeni članaka 107. i 108. Ugovora o funkcioniranju Europske unije na </w:t>
      </w:r>
      <w:r>
        <w:rPr>
          <w:rFonts w:ascii="Arial" w:eastAsia="Arial" w:hAnsi="Arial" w:cs="Arial"/>
          <w:i/>
          <w:color w:val="000000"/>
        </w:rPr>
        <w:t xml:space="preserve">de </w:t>
      </w:r>
      <w:proofErr w:type="spellStart"/>
      <w:r>
        <w:rPr>
          <w:rFonts w:ascii="Arial" w:eastAsia="Arial" w:hAnsi="Arial" w:cs="Arial"/>
          <w:i/>
          <w:color w:val="000000"/>
        </w:rPr>
        <w:t>minimis</w:t>
      </w:r>
      <w:proofErr w:type="spellEnd"/>
      <w:r>
        <w:rPr>
          <w:rFonts w:ascii="Arial" w:eastAsia="Arial" w:hAnsi="Arial" w:cs="Arial"/>
          <w:color w:val="000000"/>
        </w:rPr>
        <w:t xml:space="preserve"> potpore koje se dodjeljuju poduzetnicima koji pružaju usluge od općeg gospodarskog interesa</w:t>
      </w:r>
      <w:r>
        <w:rPr>
          <w:rFonts w:ascii="Arial" w:eastAsia="Arial" w:hAnsi="Arial" w:cs="Arial"/>
          <w:color w:val="000000"/>
          <w:vertAlign w:val="superscript"/>
        </w:rPr>
        <w:footnoteReference w:id="1"/>
      </w:r>
      <w:r>
        <w:rPr>
          <w:rFonts w:ascii="Arial" w:eastAsia="Arial" w:hAnsi="Arial" w:cs="Arial"/>
          <w:color w:val="000000"/>
        </w:rPr>
        <w:t xml:space="preserve"> do gornjih granica utvrđenih u navedenoj Uredbi. Također, mogu se zbrajati s drugim </w:t>
      </w:r>
      <w:r>
        <w:rPr>
          <w:rFonts w:ascii="Arial" w:eastAsia="Arial" w:hAnsi="Arial" w:cs="Arial"/>
          <w:i/>
          <w:color w:val="000000"/>
        </w:rPr>
        <w:t xml:space="preserve">de </w:t>
      </w:r>
      <w:proofErr w:type="spellStart"/>
      <w:r>
        <w:rPr>
          <w:rFonts w:ascii="Arial" w:eastAsia="Arial" w:hAnsi="Arial" w:cs="Arial"/>
          <w:i/>
          <w:color w:val="000000"/>
        </w:rPr>
        <w:t>minimis</w:t>
      </w:r>
      <w:proofErr w:type="spellEnd"/>
      <w:r>
        <w:rPr>
          <w:rFonts w:ascii="Arial" w:eastAsia="Arial" w:hAnsi="Arial" w:cs="Arial"/>
          <w:color w:val="000000"/>
        </w:rPr>
        <w:t xml:space="preserve"> potporama do odgovarajuće gornje granice utvrđene člankom 3. stavkom 2. </w:t>
      </w:r>
      <w:r>
        <w:rPr>
          <w:rFonts w:ascii="Arial" w:eastAsia="Arial" w:hAnsi="Arial" w:cs="Arial"/>
          <w:i/>
          <w:color w:val="000000"/>
        </w:rPr>
        <w:t xml:space="preserve">de </w:t>
      </w:r>
      <w:proofErr w:type="spellStart"/>
      <w:r>
        <w:rPr>
          <w:rFonts w:ascii="Arial" w:eastAsia="Arial" w:hAnsi="Arial" w:cs="Arial"/>
          <w:i/>
          <w:color w:val="000000"/>
        </w:rPr>
        <w:t>minimis</w:t>
      </w:r>
      <w:proofErr w:type="spellEnd"/>
      <w:r>
        <w:rPr>
          <w:rFonts w:ascii="Arial" w:eastAsia="Arial" w:hAnsi="Arial" w:cs="Arial"/>
          <w:color w:val="000000"/>
        </w:rPr>
        <w:t xml:space="preserve"> Uredbe. </w:t>
      </w:r>
    </w:p>
    <w:p w14:paraId="3E724763" w14:textId="77777777" w:rsidR="00F709C4" w:rsidRDefault="00F709C4" w:rsidP="00F709C4">
      <w:pPr>
        <w:numPr>
          <w:ilvl w:val="0"/>
          <w:numId w:val="10"/>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i/>
          <w:color w:val="000000"/>
        </w:rPr>
        <w:t xml:space="preserve">De </w:t>
      </w:r>
      <w:proofErr w:type="spellStart"/>
      <w:r>
        <w:rPr>
          <w:rFonts w:ascii="Arial" w:eastAsia="Arial" w:hAnsi="Arial" w:cs="Arial"/>
          <w:i/>
          <w:color w:val="000000"/>
        </w:rPr>
        <w:t>minimis</w:t>
      </w:r>
      <w:proofErr w:type="spellEnd"/>
      <w:r>
        <w:rPr>
          <w:rFonts w:ascii="Arial" w:eastAsia="Arial" w:hAnsi="Arial" w:cs="Arial"/>
          <w:color w:val="000000"/>
        </w:rPr>
        <w:t xml:space="preserve"> potpore mogu se zbrajati s bilo kojom drugom državnom potporom koja se odnosi na iste prihvatljive troškove, bilo da se oni djelomično ili potpuno preklapaju, isključivo ako to zbrajanje ne dovodi do premašivanja najvišeg intenziteta potpore ili iznosa potpore koji je primjenjiv na tu potporu na temelju ovog Programa i uredbom o skupnom izuzeću odnosno odlukom Europske komisije.</w:t>
      </w:r>
    </w:p>
    <w:p w14:paraId="41298931" w14:textId="77777777" w:rsidR="00F709C4" w:rsidRDefault="00F709C4" w:rsidP="00F709C4">
      <w:pPr>
        <w:numPr>
          <w:ilvl w:val="0"/>
          <w:numId w:val="10"/>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i/>
          <w:color w:val="000000"/>
        </w:rPr>
        <w:t xml:space="preserve">De </w:t>
      </w:r>
      <w:proofErr w:type="spellStart"/>
      <w:r>
        <w:rPr>
          <w:rFonts w:ascii="Arial" w:eastAsia="Arial" w:hAnsi="Arial" w:cs="Arial"/>
          <w:i/>
          <w:color w:val="000000"/>
        </w:rPr>
        <w:t>minimis</w:t>
      </w:r>
      <w:proofErr w:type="spellEnd"/>
      <w:r>
        <w:rPr>
          <w:rFonts w:ascii="Arial" w:eastAsia="Arial" w:hAnsi="Arial" w:cs="Arial"/>
          <w:color w:val="000000"/>
        </w:rPr>
        <w:t xml:space="preserve"> potpore koje nisu dodijeljene za određene prihvatljive troškove ili se njima ne mogu pripisati, mogu se zbrajati s drugim državnim potporama dodijeljenim u skladu s uredbom o skupnom izuzeću ili odlukom Europske komisije.</w:t>
      </w:r>
    </w:p>
    <w:p w14:paraId="7180E9AD" w14:textId="77777777" w:rsidR="00F709C4" w:rsidRDefault="00F709C4" w:rsidP="00F709C4">
      <w:pPr>
        <w:numPr>
          <w:ilvl w:val="0"/>
          <w:numId w:val="10"/>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Prilikom utvrđivanja poštuju li se odredbe ovog članka Programa o zbrajanju potpora, TZGZ će uzeti u obzir sve iznose potpora koje su određenom poduzetniku, projektu ili aktivnosti dodijeljene iz državnih/javnih izvora neovisno o tomu radi li se o sredstvima TZGZ-a ili drugih davatelja potpora na razini središnje države ili sredstvima dodijeljenim od strane jedinica lokalne i područne (regionalne) samouprave ili sredstvima iz ESI fondova.</w:t>
      </w:r>
    </w:p>
    <w:p w14:paraId="7991799F" w14:textId="77777777" w:rsidR="00F709C4" w:rsidRDefault="00F709C4" w:rsidP="00F709C4">
      <w:pPr>
        <w:pBdr>
          <w:top w:val="nil"/>
          <w:left w:val="nil"/>
          <w:bottom w:val="nil"/>
          <w:right w:val="nil"/>
          <w:between w:val="nil"/>
        </w:pBdr>
        <w:spacing w:after="0" w:line="240" w:lineRule="auto"/>
        <w:ind w:left="0" w:hanging="2"/>
        <w:jc w:val="both"/>
        <w:rPr>
          <w:rFonts w:ascii="Arial" w:eastAsia="Arial" w:hAnsi="Arial" w:cs="Arial"/>
          <w:color w:val="000000"/>
        </w:rPr>
      </w:pPr>
    </w:p>
    <w:p w14:paraId="5CF3B8A1" w14:textId="77777777" w:rsidR="00F709C4" w:rsidRDefault="00F709C4" w:rsidP="00F709C4">
      <w:pPr>
        <w:spacing w:after="0" w:line="240" w:lineRule="auto"/>
        <w:ind w:left="0" w:hanging="2"/>
        <w:rPr>
          <w:rFonts w:ascii="Arial" w:eastAsia="Arial" w:hAnsi="Arial" w:cs="Arial"/>
        </w:rPr>
      </w:pPr>
      <w:r>
        <w:rPr>
          <w:rFonts w:ascii="Arial" w:eastAsia="Arial" w:hAnsi="Arial" w:cs="Arial"/>
          <w:b/>
        </w:rPr>
        <w:t>Obveze Prijavitelja/korisnika potpore</w:t>
      </w:r>
    </w:p>
    <w:p w14:paraId="0CFED9AC" w14:textId="77777777" w:rsidR="00F709C4" w:rsidRDefault="00F709C4" w:rsidP="00F709C4">
      <w:pPr>
        <w:spacing w:after="0" w:line="240" w:lineRule="auto"/>
        <w:ind w:left="0" w:hanging="2"/>
        <w:jc w:val="center"/>
        <w:rPr>
          <w:rFonts w:ascii="Arial" w:eastAsia="Arial" w:hAnsi="Arial" w:cs="Arial"/>
        </w:rPr>
      </w:pPr>
      <w:r>
        <w:rPr>
          <w:rFonts w:ascii="Arial" w:eastAsia="Arial" w:hAnsi="Arial" w:cs="Arial"/>
        </w:rPr>
        <w:t>Članak 11.</w:t>
      </w:r>
    </w:p>
    <w:p w14:paraId="27F16584" w14:textId="77777777" w:rsidR="00F709C4" w:rsidRDefault="00F709C4" w:rsidP="00F709C4">
      <w:pPr>
        <w:numPr>
          <w:ilvl w:val="0"/>
          <w:numId w:val="5"/>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Prijavitelj/korisnik potpore dužan je dostavljati TZGZ-u izvješća o realizaciji projekta za koji je dobio potporu, što će se utvrditi ugovorom o korištenju sredstava TZGZ-a.</w:t>
      </w:r>
    </w:p>
    <w:p w14:paraId="72D03E1C" w14:textId="77777777" w:rsidR="00F709C4" w:rsidRDefault="00F709C4" w:rsidP="00F709C4">
      <w:pPr>
        <w:numPr>
          <w:ilvl w:val="0"/>
          <w:numId w:val="5"/>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TZGZ ima pravo u svako doba, putem ovlaštenih osoba, pratiti i kontrolirati namjensko korištenje sredstava te izvršenje prava i obveza Prijavitelja/korisnika sredstava u skladu s odredbama sklopljenog ugovora o korištenju sredstava.</w:t>
      </w:r>
    </w:p>
    <w:p w14:paraId="39EBAB1D" w14:textId="77777777" w:rsidR="00F709C4" w:rsidRDefault="00F709C4" w:rsidP="00F709C4">
      <w:pPr>
        <w:numPr>
          <w:ilvl w:val="0"/>
          <w:numId w:val="5"/>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Ukoliko Prijavitelj/korisnik kojemu je dodijeljena potpora ne koristi dodijeljena sredstva namjenski i/ili odustane od odobrenog projekta, a potpora je dodijeljena, TZGZ će pokrenuti postupak povrata potpore.</w:t>
      </w:r>
    </w:p>
    <w:p w14:paraId="21104397" w14:textId="77777777" w:rsidR="00F709C4" w:rsidRDefault="00F709C4" w:rsidP="00F709C4">
      <w:pPr>
        <w:numPr>
          <w:ilvl w:val="0"/>
          <w:numId w:val="5"/>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Uvjete i način povrata potpore TZGZ će urediti u Ugovoru iz članka 20. ovog Programa.</w:t>
      </w:r>
    </w:p>
    <w:p w14:paraId="07FDB959" w14:textId="77777777" w:rsidR="00F709C4" w:rsidRDefault="00F709C4" w:rsidP="00F709C4">
      <w:pPr>
        <w:pBdr>
          <w:top w:val="nil"/>
          <w:left w:val="nil"/>
          <w:bottom w:val="nil"/>
          <w:right w:val="nil"/>
          <w:between w:val="nil"/>
        </w:pBdr>
        <w:spacing w:after="0" w:line="240" w:lineRule="auto"/>
        <w:ind w:left="0" w:hanging="2"/>
        <w:jc w:val="both"/>
        <w:rPr>
          <w:rFonts w:ascii="Arial" w:eastAsia="Arial" w:hAnsi="Arial" w:cs="Arial"/>
          <w:color w:val="000000"/>
        </w:rPr>
      </w:pPr>
    </w:p>
    <w:p w14:paraId="2BBC355E" w14:textId="77777777" w:rsidR="00F709C4" w:rsidRDefault="00F709C4" w:rsidP="00F709C4">
      <w:pPr>
        <w:spacing w:after="0" w:line="240" w:lineRule="auto"/>
        <w:ind w:left="0" w:hanging="2"/>
        <w:rPr>
          <w:rFonts w:ascii="Arial" w:eastAsia="Arial" w:hAnsi="Arial" w:cs="Arial"/>
        </w:rPr>
      </w:pPr>
      <w:r>
        <w:rPr>
          <w:rFonts w:ascii="Arial" w:eastAsia="Arial" w:hAnsi="Arial" w:cs="Arial"/>
          <w:b/>
        </w:rPr>
        <w:t>Obveze TZGZ-a</w:t>
      </w:r>
    </w:p>
    <w:p w14:paraId="6E582D2A" w14:textId="77777777" w:rsidR="00F709C4" w:rsidRDefault="00F709C4" w:rsidP="00F709C4">
      <w:pPr>
        <w:spacing w:after="0" w:line="240" w:lineRule="auto"/>
        <w:ind w:left="0" w:hanging="2"/>
        <w:jc w:val="center"/>
        <w:rPr>
          <w:rFonts w:ascii="Arial" w:eastAsia="Arial" w:hAnsi="Arial" w:cs="Arial"/>
        </w:rPr>
      </w:pPr>
      <w:r>
        <w:rPr>
          <w:rFonts w:ascii="Arial" w:eastAsia="Arial" w:hAnsi="Arial" w:cs="Arial"/>
        </w:rPr>
        <w:t>Članak 12.</w:t>
      </w:r>
    </w:p>
    <w:p w14:paraId="47C9922D" w14:textId="77777777" w:rsidR="00F709C4" w:rsidRDefault="00F709C4" w:rsidP="00F709C4">
      <w:pPr>
        <w:spacing w:after="0" w:line="240" w:lineRule="auto"/>
        <w:ind w:left="0" w:hanging="2"/>
        <w:jc w:val="both"/>
        <w:rPr>
          <w:rFonts w:ascii="Arial" w:eastAsia="Arial" w:hAnsi="Arial" w:cs="Arial"/>
        </w:rPr>
      </w:pPr>
      <w:r>
        <w:rPr>
          <w:rFonts w:ascii="Arial" w:eastAsia="Arial" w:hAnsi="Arial" w:cs="Arial"/>
        </w:rPr>
        <w:t>TZGZ je dužan:</w:t>
      </w:r>
    </w:p>
    <w:p w14:paraId="1AF9B42C" w14:textId="77777777" w:rsidR="00F709C4" w:rsidRDefault="00F709C4" w:rsidP="00F709C4">
      <w:pPr>
        <w:numPr>
          <w:ilvl w:val="0"/>
          <w:numId w:val="18"/>
        </w:numPr>
        <w:spacing w:after="0" w:line="240" w:lineRule="auto"/>
        <w:ind w:left="0" w:hanging="2"/>
        <w:jc w:val="both"/>
        <w:rPr>
          <w:rFonts w:ascii="Arial" w:eastAsia="Arial" w:hAnsi="Arial" w:cs="Arial"/>
        </w:rPr>
      </w:pPr>
      <w:r>
        <w:rPr>
          <w:rFonts w:ascii="Arial" w:eastAsia="Arial" w:hAnsi="Arial" w:cs="Arial"/>
        </w:rPr>
        <w:t xml:space="preserve">pisanim putem obavijestiti Prijavitelja/korisnika o dodijeljenom iznosu potpore izraženom u obliku bruto novčane potpore kao i o tome da mu je dodijeljena </w:t>
      </w:r>
      <w:r>
        <w:rPr>
          <w:rFonts w:ascii="Arial" w:eastAsia="Arial" w:hAnsi="Arial" w:cs="Arial"/>
          <w:i/>
        </w:rPr>
        <w:t xml:space="preserve">de </w:t>
      </w:r>
      <w:proofErr w:type="spellStart"/>
      <w:r>
        <w:rPr>
          <w:rFonts w:ascii="Arial" w:eastAsia="Arial" w:hAnsi="Arial" w:cs="Arial"/>
          <w:i/>
        </w:rPr>
        <w:t>minimis</w:t>
      </w:r>
      <w:proofErr w:type="spellEnd"/>
      <w:r>
        <w:rPr>
          <w:rFonts w:ascii="Arial" w:eastAsia="Arial" w:hAnsi="Arial" w:cs="Arial"/>
          <w:i/>
        </w:rPr>
        <w:t xml:space="preserve"> </w:t>
      </w:r>
      <w:r>
        <w:rPr>
          <w:rFonts w:ascii="Arial" w:eastAsia="Arial" w:hAnsi="Arial" w:cs="Arial"/>
        </w:rPr>
        <w:t>potpora, sve pozivajući se na Uredbu komisije 1407/2013,</w:t>
      </w:r>
    </w:p>
    <w:p w14:paraId="7881BE11" w14:textId="77777777" w:rsidR="00F709C4" w:rsidRDefault="00F709C4" w:rsidP="00F709C4">
      <w:pPr>
        <w:numPr>
          <w:ilvl w:val="0"/>
          <w:numId w:val="18"/>
        </w:numPr>
        <w:spacing w:after="0" w:line="240" w:lineRule="auto"/>
        <w:ind w:left="0" w:hanging="2"/>
        <w:jc w:val="both"/>
        <w:rPr>
          <w:rFonts w:ascii="Arial" w:eastAsia="Arial" w:hAnsi="Arial" w:cs="Arial"/>
        </w:rPr>
      </w:pPr>
      <w:r>
        <w:rPr>
          <w:rFonts w:ascii="Arial" w:eastAsia="Arial" w:hAnsi="Arial" w:cs="Arial"/>
        </w:rPr>
        <w:t xml:space="preserve">voditi evidenciju dodijeljenih </w:t>
      </w:r>
      <w:r>
        <w:rPr>
          <w:rFonts w:ascii="Arial" w:eastAsia="Arial" w:hAnsi="Arial" w:cs="Arial"/>
          <w:i/>
        </w:rPr>
        <w:t xml:space="preserve">de </w:t>
      </w:r>
      <w:proofErr w:type="spellStart"/>
      <w:r>
        <w:rPr>
          <w:rFonts w:ascii="Arial" w:eastAsia="Arial" w:hAnsi="Arial" w:cs="Arial"/>
          <w:i/>
        </w:rPr>
        <w:t>minimis</w:t>
      </w:r>
      <w:proofErr w:type="spellEnd"/>
      <w:r>
        <w:rPr>
          <w:rFonts w:ascii="Arial" w:eastAsia="Arial" w:hAnsi="Arial" w:cs="Arial"/>
        </w:rPr>
        <w:t xml:space="preserve"> potpora,</w:t>
      </w:r>
    </w:p>
    <w:p w14:paraId="24659A53" w14:textId="77777777" w:rsidR="00F709C4" w:rsidRDefault="00F709C4" w:rsidP="00F709C4">
      <w:pPr>
        <w:numPr>
          <w:ilvl w:val="0"/>
          <w:numId w:val="18"/>
        </w:numPr>
        <w:spacing w:after="0" w:line="240" w:lineRule="auto"/>
        <w:ind w:left="0" w:hanging="2"/>
        <w:jc w:val="both"/>
        <w:rPr>
          <w:rFonts w:ascii="Arial" w:eastAsia="Arial" w:hAnsi="Arial" w:cs="Arial"/>
        </w:rPr>
      </w:pPr>
      <w:r>
        <w:rPr>
          <w:rFonts w:ascii="Arial" w:eastAsia="Arial" w:hAnsi="Arial" w:cs="Arial"/>
        </w:rPr>
        <w:t xml:space="preserve">godišnje dostaviti Ministarstvu financija podatke o dodijeljenim </w:t>
      </w:r>
      <w:r>
        <w:rPr>
          <w:rFonts w:ascii="Arial" w:eastAsia="Arial" w:hAnsi="Arial" w:cs="Arial"/>
          <w:i/>
        </w:rPr>
        <w:t xml:space="preserve">de </w:t>
      </w:r>
      <w:proofErr w:type="spellStart"/>
      <w:r>
        <w:rPr>
          <w:rFonts w:ascii="Arial" w:eastAsia="Arial" w:hAnsi="Arial" w:cs="Arial"/>
          <w:i/>
        </w:rPr>
        <w:t>minimis</w:t>
      </w:r>
      <w:proofErr w:type="spellEnd"/>
      <w:r>
        <w:rPr>
          <w:rFonts w:ascii="Arial" w:eastAsia="Arial" w:hAnsi="Arial" w:cs="Arial"/>
        </w:rPr>
        <w:t xml:space="preserve"> potporama na propisanim obrascima do 30. travnja tekuće godine za prethodnu godinu, a po potrebi i na zahtjev Ministarstva financija u za to određenom roku,</w:t>
      </w:r>
    </w:p>
    <w:p w14:paraId="68DE1746" w14:textId="77777777" w:rsidR="00F709C4" w:rsidRDefault="00F709C4" w:rsidP="00F709C4">
      <w:pPr>
        <w:numPr>
          <w:ilvl w:val="0"/>
          <w:numId w:val="18"/>
        </w:numPr>
        <w:spacing w:after="0" w:line="240" w:lineRule="auto"/>
        <w:ind w:left="0" w:hanging="2"/>
        <w:jc w:val="both"/>
        <w:rPr>
          <w:rFonts w:ascii="Arial" w:eastAsia="Arial" w:hAnsi="Arial" w:cs="Arial"/>
        </w:rPr>
      </w:pPr>
      <w:r>
        <w:rPr>
          <w:rFonts w:ascii="Arial" w:eastAsia="Arial" w:hAnsi="Arial" w:cs="Arial"/>
        </w:rPr>
        <w:t xml:space="preserve">čuvati podatke o dodijeljenim </w:t>
      </w:r>
      <w:r>
        <w:rPr>
          <w:rFonts w:ascii="Arial" w:eastAsia="Arial" w:hAnsi="Arial" w:cs="Arial"/>
          <w:i/>
        </w:rPr>
        <w:t xml:space="preserve">de </w:t>
      </w:r>
      <w:proofErr w:type="spellStart"/>
      <w:r>
        <w:rPr>
          <w:rFonts w:ascii="Arial" w:eastAsia="Arial" w:hAnsi="Arial" w:cs="Arial"/>
          <w:i/>
        </w:rPr>
        <w:t>minimis</w:t>
      </w:r>
      <w:proofErr w:type="spellEnd"/>
      <w:r>
        <w:rPr>
          <w:rFonts w:ascii="Arial" w:eastAsia="Arial" w:hAnsi="Arial" w:cs="Arial"/>
        </w:rPr>
        <w:t xml:space="preserve"> potporama deset godina od dana dodjele, sve sukladno posebnom propisu.</w:t>
      </w:r>
    </w:p>
    <w:p w14:paraId="2B2FD051" w14:textId="77777777" w:rsidR="00F709C4" w:rsidRDefault="00F709C4" w:rsidP="00F709C4">
      <w:pPr>
        <w:spacing w:after="0" w:line="240" w:lineRule="auto"/>
        <w:ind w:left="0" w:hanging="2"/>
        <w:rPr>
          <w:rFonts w:ascii="Arial" w:eastAsia="Arial" w:hAnsi="Arial" w:cs="Arial"/>
        </w:rPr>
      </w:pPr>
    </w:p>
    <w:p w14:paraId="64577EE0" w14:textId="77777777" w:rsidR="00F709C4" w:rsidRDefault="00F709C4" w:rsidP="00F709C4">
      <w:pPr>
        <w:spacing w:after="0" w:line="240" w:lineRule="auto"/>
        <w:ind w:left="0" w:hanging="2"/>
        <w:rPr>
          <w:rFonts w:ascii="Arial" w:eastAsia="Arial" w:hAnsi="Arial" w:cs="Arial"/>
        </w:rPr>
      </w:pPr>
    </w:p>
    <w:p w14:paraId="0BAB5436" w14:textId="77777777" w:rsidR="00F709C4" w:rsidRDefault="00F709C4" w:rsidP="00F709C4">
      <w:pPr>
        <w:spacing w:after="0" w:line="240" w:lineRule="auto"/>
        <w:ind w:left="0" w:hanging="2"/>
        <w:rPr>
          <w:rFonts w:ascii="Arial" w:eastAsia="Arial" w:hAnsi="Arial" w:cs="Arial"/>
        </w:rPr>
      </w:pPr>
    </w:p>
    <w:p w14:paraId="46CA4042" w14:textId="77777777" w:rsidR="00F709C4" w:rsidRDefault="00F709C4" w:rsidP="00F709C4">
      <w:pPr>
        <w:spacing w:after="0" w:line="240" w:lineRule="auto"/>
        <w:ind w:left="0" w:hanging="2"/>
        <w:rPr>
          <w:rFonts w:ascii="Arial" w:eastAsia="Arial" w:hAnsi="Arial" w:cs="Arial"/>
        </w:rPr>
      </w:pPr>
    </w:p>
    <w:p w14:paraId="580FF6FF" w14:textId="77777777" w:rsidR="00F709C4" w:rsidRDefault="00F709C4" w:rsidP="00F709C4">
      <w:pPr>
        <w:spacing w:after="0" w:line="240" w:lineRule="auto"/>
        <w:ind w:left="0" w:hanging="2"/>
        <w:rPr>
          <w:rFonts w:ascii="Arial" w:eastAsia="Arial" w:hAnsi="Arial" w:cs="Arial"/>
        </w:rPr>
      </w:pPr>
    </w:p>
    <w:p w14:paraId="7783785D" w14:textId="77777777" w:rsidR="00F709C4" w:rsidRDefault="00F709C4" w:rsidP="00F709C4">
      <w:pPr>
        <w:spacing w:after="0" w:line="240" w:lineRule="auto"/>
        <w:ind w:left="0" w:hanging="2"/>
        <w:rPr>
          <w:rFonts w:ascii="Arial" w:eastAsia="Arial" w:hAnsi="Arial" w:cs="Arial"/>
        </w:rPr>
      </w:pPr>
      <w:r>
        <w:rPr>
          <w:rFonts w:ascii="Arial" w:eastAsia="Arial" w:hAnsi="Arial" w:cs="Arial"/>
          <w:b/>
        </w:rPr>
        <w:t>Predmet Javnog poziva</w:t>
      </w:r>
    </w:p>
    <w:p w14:paraId="09AD7EED" w14:textId="77777777" w:rsidR="00F709C4" w:rsidRDefault="00F709C4" w:rsidP="00F709C4">
      <w:pPr>
        <w:spacing w:after="0" w:line="240" w:lineRule="auto"/>
        <w:ind w:left="0" w:hanging="2"/>
        <w:jc w:val="center"/>
        <w:rPr>
          <w:rFonts w:ascii="Arial" w:eastAsia="Arial" w:hAnsi="Arial" w:cs="Arial"/>
        </w:rPr>
      </w:pPr>
      <w:r>
        <w:rPr>
          <w:rFonts w:ascii="Arial" w:eastAsia="Arial" w:hAnsi="Arial" w:cs="Arial"/>
        </w:rPr>
        <w:t>Članak 13.</w:t>
      </w:r>
    </w:p>
    <w:p w14:paraId="5FEAF661" w14:textId="77777777" w:rsidR="00F709C4" w:rsidRPr="00F709C4" w:rsidRDefault="00F709C4" w:rsidP="00F709C4">
      <w:pPr>
        <w:numPr>
          <w:ilvl w:val="0"/>
          <w:numId w:val="6"/>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 xml:space="preserve">Na temelju ovog Programa TZGZ će objaviti Javni poziv za dostavu projektnih prijedloga (u nastavku; Javni poziv) za sufinanciranje projekata, manifestacija, marketinških projekata, skupova i kandidatura </w:t>
      </w:r>
      <w:r w:rsidRPr="00F709C4">
        <w:rPr>
          <w:rFonts w:ascii="Arial" w:eastAsia="Arial" w:hAnsi="Arial" w:cs="Arial"/>
          <w:color w:val="000000"/>
        </w:rPr>
        <w:t>u 202</w:t>
      </w:r>
      <w:r w:rsidRPr="00F709C4">
        <w:rPr>
          <w:rFonts w:ascii="Arial" w:eastAsia="Arial" w:hAnsi="Arial" w:cs="Arial"/>
        </w:rPr>
        <w:t>4</w:t>
      </w:r>
      <w:r w:rsidRPr="00F709C4">
        <w:rPr>
          <w:rFonts w:ascii="Arial" w:eastAsia="Arial" w:hAnsi="Arial" w:cs="Arial"/>
          <w:color w:val="000000"/>
        </w:rPr>
        <w:t>. godini iz članka 4. ovog Programa.</w:t>
      </w:r>
    </w:p>
    <w:p w14:paraId="57D076C9" w14:textId="7568A9CA" w:rsidR="00F709C4" w:rsidRPr="00F709C4" w:rsidRDefault="00F709C4" w:rsidP="00F709C4">
      <w:pPr>
        <w:numPr>
          <w:ilvl w:val="0"/>
          <w:numId w:val="6"/>
        </w:numPr>
        <w:pBdr>
          <w:top w:val="nil"/>
          <w:left w:val="nil"/>
          <w:bottom w:val="nil"/>
          <w:right w:val="nil"/>
          <w:between w:val="nil"/>
        </w:pBdr>
        <w:spacing w:after="0" w:line="240" w:lineRule="auto"/>
        <w:ind w:left="0" w:hanging="2"/>
        <w:jc w:val="both"/>
        <w:rPr>
          <w:rFonts w:ascii="Arial" w:eastAsia="Arial" w:hAnsi="Arial" w:cs="Arial"/>
          <w:color w:val="000000"/>
        </w:rPr>
      </w:pPr>
      <w:r w:rsidRPr="00F709C4">
        <w:rPr>
          <w:rFonts w:ascii="Arial" w:eastAsia="Arial" w:hAnsi="Arial" w:cs="Arial"/>
          <w:color w:val="000000"/>
        </w:rPr>
        <w:t>Raspoloživi iznos sredstava za potpore iz članka 3. u 202</w:t>
      </w:r>
      <w:r w:rsidRPr="00F709C4">
        <w:rPr>
          <w:rFonts w:ascii="Arial" w:eastAsia="Arial" w:hAnsi="Arial" w:cs="Arial"/>
        </w:rPr>
        <w:t>4</w:t>
      </w:r>
      <w:r w:rsidRPr="00F709C4">
        <w:rPr>
          <w:rFonts w:ascii="Arial" w:eastAsia="Arial" w:hAnsi="Arial" w:cs="Arial"/>
          <w:color w:val="000000"/>
        </w:rPr>
        <w:t>. iznosi</w:t>
      </w:r>
      <w:r w:rsidRPr="00F709C4">
        <w:rPr>
          <w:rFonts w:ascii="Arial" w:eastAsia="Arial" w:hAnsi="Arial" w:cs="Arial"/>
          <w:color w:val="000000"/>
        </w:rPr>
        <w:t xml:space="preserve"> </w:t>
      </w:r>
      <w:r w:rsidRPr="00F709C4">
        <w:rPr>
          <w:rFonts w:ascii="Arial" w:eastAsia="Arial" w:hAnsi="Arial" w:cs="Arial"/>
        </w:rPr>
        <w:t xml:space="preserve">265.445,62 EUR </w:t>
      </w:r>
      <w:r w:rsidRPr="00F709C4">
        <w:rPr>
          <w:rFonts w:ascii="Arial" w:eastAsia="Arial" w:hAnsi="Arial" w:cs="Arial"/>
          <w:color w:val="000000"/>
        </w:rPr>
        <w:t>Iznos će biti konkretiziran u Programu rada za 202</w:t>
      </w:r>
      <w:r w:rsidRPr="00F709C4">
        <w:rPr>
          <w:rFonts w:ascii="Arial" w:eastAsia="Arial" w:hAnsi="Arial" w:cs="Arial"/>
        </w:rPr>
        <w:t>4</w:t>
      </w:r>
      <w:r w:rsidRPr="00F709C4">
        <w:rPr>
          <w:rFonts w:ascii="Arial" w:eastAsia="Arial" w:hAnsi="Arial" w:cs="Arial"/>
          <w:color w:val="000000"/>
        </w:rPr>
        <w:t>. godinu, a sukladno svim okolnostima koje utječu ili će utjecati na turizam.</w:t>
      </w:r>
    </w:p>
    <w:p w14:paraId="7369F401" w14:textId="77777777" w:rsidR="00F709C4" w:rsidRDefault="00F709C4" w:rsidP="00F709C4">
      <w:pPr>
        <w:pBdr>
          <w:top w:val="nil"/>
          <w:left w:val="nil"/>
          <w:bottom w:val="nil"/>
          <w:right w:val="nil"/>
          <w:between w:val="nil"/>
        </w:pBdr>
        <w:spacing w:after="0" w:line="240" w:lineRule="auto"/>
        <w:ind w:left="0" w:hanging="2"/>
        <w:jc w:val="center"/>
        <w:rPr>
          <w:rFonts w:ascii="Arial" w:eastAsia="Arial" w:hAnsi="Arial" w:cs="Arial"/>
          <w:color w:val="000000"/>
        </w:rPr>
      </w:pPr>
    </w:p>
    <w:p w14:paraId="42C2B549" w14:textId="77777777" w:rsidR="00F709C4" w:rsidRDefault="00F709C4" w:rsidP="00F709C4">
      <w:pPr>
        <w:pBdr>
          <w:top w:val="nil"/>
          <w:left w:val="nil"/>
          <w:bottom w:val="nil"/>
          <w:right w:val="nil"/>
          <w:between w:val="nil"/>
        </w:pBdr>
        <w:spacing w:after="0" w:line="240" w:lineRule="auto"/>
        <w:ind w:left="0" w:hanging="2"/>
        <w:jc w:val="center"/>
        <w:rPr>
          <w:rFonts w:ascii="Arial" w:eastAsia="Arial" w:hAnsi="Arial" w:cs="Arial"/>
          <w:color w:val="000000"/>
        </w:rPr>
      </w:pPr>
      <w:r>
        <w:rPr>
          <w:rFonts w:ascii="Arial" w:eastAsia="Arial" w:hAnsi="Arial" w:cs="Arial"/>
          <w:color w:val="000000"/>
        </w:rPr>
        <w:t>Članak 14.</w:t>
      </w:r>
    </w:p>
    <w:p w14:paraId="42B19327" w14:textId="77777777" w:rsidR="00F709C4" w:rsidRDefault="00F709C4" w:rsidP="00F709C4">
      <w:pPr>
        <w:numPr>
          <w:ilvl w:val="0"/>
          <w:numId w:val="7"/>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Javni poziv se objavljuje na službenim web-stranicama TZGZ-a.</w:t>
      </w:r>
    </w:p>
    <w:p w14:paraId="31670CA5" w14:textId="77777777" w:rsidR="00F709C4" w:rsidRDefault="00F709C4" w:rsidP="00F709C4">
      <w:pPr>
        <w:numPr>
          <w:ilvl w:val="0"/>
          <w:numId w:val="7"/>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Javnim pozivom se naročito određuje sljedeće:</w:t>
      </w:r>
    </w:p>
    <w:p w14:paraId="595CE8BC" w14:textId="77777777" w:rsidR="00F709C4" w:rsidRDefault="00F709C4" w:rsidP="00F709C4">
      <w:pPr>
        <w:numPr>
          <w:ilvl w:val="0"/>
          <w:numId w:val="1"/>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predmet Javnog poziva,</w:t>
      </w:r>
    </w:p>
    <w:p w14:paraId="5C59697C" w14:textId="77777777" w:rsidR="00F709C4" w:rsidRDefault="00F709C4" w:rsidP="00F709C4">
      <w:pPr>
        <w:numPr>
          <w:ilvl w:val="0"/>
          <w:numId w:val="1"/>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dokumentacija koja čini Prijavu,</w:t>
      </w:r>
    </w:p>
    <w:p w14:paraId="6D30972E" w14:textId="77777777" w:rsidR="00F709C4" w:rsidRDefault="00F709C4" w:rsidP="00F709C4">
      <w:pPr>
        <w:numPr>
          <w:ilvl w:val="0"/>
          <w:numId w:val="1"/>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posebni uvjeti koje korisnici moraju zadovoljavati po pojedinoj aktivnosti,</w:t>
      </w:r>
    </w:p>
    <w:p w14:paraId="7C24B771" w14:textId="77777777" w:rsidR="00F709C4" w:rsidRDefault="00F709C4" w:rsidP="00F709C4">
      <w:pPr>
        <w:numPr>
          <w:ilvl w:val="0"/>
          <w:numId w:val="1"/>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prihvatljivi i neprihvatljivi troškovi,</w:t>
      </w:r>
    </w:p>
    <w:p w14:paraId="279E7472" w14:textId="77777777" w:rsidR="00F709C4" w:rsidRDefault="00F709C4" w:rsidP="00F709C4">
      <w:pPr>
        <w:numPr>
          <w:ilvl w:val="0"/>
          <w:numId w:val="1"/>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rokovi, način i uvjeti za podnošenje Prijava,</w:t>
      </w:r>
    </w:p>
    <w:p w14:paraId="04E5FFC7" w14:textId="77777777" w:rsidR="00F709C4" w:rsidRDefault="00F709C4" w:rsidP="00F709C4">
      <w:pPr>
        <w:numPr>
          <w:ilvl w:val="0"/>
          <w:numId w:val="1"/>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način isplate potpore.</w:t>
      </w:r>
    </w:p>
    <w:p w14:paraId="069217EA" w14:textId="77777777" w:rsidR="00F709C4" w:rsidRDefault="00F709C4" w:rsidP="00F709C4">
      <w:pPr>
        <w:pBdr>
          <w:top w:val="nil"/>
          <w:left w:val="nil"/>
          <w:bottom w:val="nil"/>
          <w:right w:val="nil"/>
          <w:between w:val="nil"/>
        </w:pBdr>
        <w:spacing w:after="0" w:line="240" w:lineRule="auto"/>
        <w:ind w:left="0" w:hanging="2"/>
        <w:jc w:val="both"/>
        <w:rPr>
          <w:rFonts w:ascii="Arial" w:eastAsia="Arial" w:hAnsi="Arial" w:cs="Arial"/>
          <w:color w:val="000000"/>
        </w:rPr>
      </w:pPr>
    </w:p>
    <w:p w14:paraId="2DAC1C57" w14:textId="77777777" w:rsidR="00F709C4" w:rsidRDefault="00F709C4" w:rsidP="00F709C4">
      <w:pPr>
        <w:pBdr>
          <w:top w:val="nil"/>
          <w:left w:val="nil"/>
          <w:bottom w:val="nil"/>
          <w:right w:val="nil"/>
          <w:between w:val="nil"/>
        </w:pBdr>
        <w:spacing w:after="0" w:line="240" w:lineRule="auto"/>
        <w:ind w:left="0" w:hanging="2"/>
        <w:jc w:val="both"/>
        <w:rPr>
          <w:rFonts w:ascii="Arial" w:eastAsia="Arial" w:hAnsi="Arial" w:cs="Arial"/>
          <w:color w:val="000000"/>
        </w:rPr>
      </w:pPr>
    </w:p>
    <w:p w14:paraId="3EC7EF27" w14:textId="77777777" w:rsidR="00F709C4" w:rsidRDefault="00F709C4" w:rsidP="00F709C4">
      <w:p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b/>
          <w:color w:val="000000"/>
        </w:rPr>
        <w:t>Prijava projektnih prijedloga</w:t>
      </w:r>
    </w:p>
    <w:p w14:paraId="172E71D4" w14:textId="77777777" w:rsidR="00F709C4" w:rsidRDefault="00F709C4" w:rsidP="00F709C4">
      <w:pPr>
        <w:pBdr>
          <w:top w:val="nil"/>
          <w:left w:val="nil"/>
          <w:bottom w:val="nil"/>
          <w:right w:val="nil"/>
          <w:between w:val="nil"/>
        </w:pBdr>
        <w:spacing w:after="0" w:line="240" w:lineRule="auto"/>
        <w:ind w:left="0" w:hanging="2"/>
        <w:jc w:val="center"/>
        <w:rPr>
          <w:rFonts w:ascii="Arial" w:eastAsia="Arial" w:hAnsi="Arial" w:cs="Arial"/>
          <w:color w:val="000000"/>
        </w:rPr>
      </w:pPr>
      <w:r>
        <w:rPr>
          <w:rFonts w:ascii="Arial" w:eastAsia="Arial" w:hAnsi="Arial" w:cs="Arial"/>
          <w:color w:val="000000"/>
        </w:rPr>
        <w:t>Članak 15.</w:t>
      </w:r>
    </w:p>
    <w:p w14:paraId="6BD19081" w14:textId="77777777" w:rsidR="00F709C4" w:rsidRDefault="00F709C4" w:rsidP="00F709C4">
      <w:pPr>
        <w:numPr>
          <w:ilvl w:val="0"/>
          <w:numId w:val="4"/>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Prijava se podnosi na temelju Javnog poziva iz članka 14. ovog Programa.</w:t>
      </w:r>
    </w:p>
    <w:p w14:paraId="61A1916F" w14:textId="77777777" w:rsidR="00F709C4" w:rsidRDefault="00F709C4" w:rsidP="00F709C4">
      <w:pPr>
        <w:numPr>
          <w:ilvl w:val="0"/>
          <w:numId w:val="4"/>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Prijave se dostavljaju putem Obrasca koji se nalazi na sljedećoj poveznici: http://digitalna-prijava.tzgz.hr i njegov su sastavni dio, zajedno s propisanom dokumentacijom, isključivo putem elektronskog obrasca.</w:t>
      </w:r>
    </w:p>
    <w:p w14:paraId="0E5530CF" w14:textId="77777777" w:rsidR="00F709C4" w:rsidRDefault="00F709C4" w:rsidP="00F709C4">
      <w:pPr>
        <w:pBdr>
          <w:top w:val="nil"/>
          <w:left w:val="nil"/>
          <w:bottom w:val="nil"/>
          <w:right w:val="nil"/>
          <w:between w:val="nil"/>
        </w:pBdr>
        <w:spacing w:after="0" w:line="240" w:lineRule="auto"/>
        <w:ind w:left="0" w:hanging="2"/>
        <w:jc w:val="both"/>
        <w:rPr>
          <w:rFonts w:ascii="Arial" w:eastAsia="Arial" w:hAnsi="Arial" w:cs="Arial"/>
          <w:color w:val="000000"/>
        </w:rPr>
      </w:pPr>
    </w:p>
    <w:p w14:paraId="753E34BC" w14:textId="77777777" w:rsidR="00F709C4" w:rsidRDefault="00F709C4" w:rsidP="00F709C4">
      <w:pPr>
        <w:spacing w:after="0" w:line="240" w:lineRule="auto"/>
        <w:ind w:left="0" w:hanging="2"/>
        <w:rPr>
          <w:rFonts w:ascii="Arial" w:eastAsia="Arial" w:hAnsi="Arial" w:cs="Arial"/>
        </w:rPr>
      </w:pPr>
      <w:r>
        <w:rPr>
          <w:rFonts w:ascii="Arial" w:eastAsia="Arial" w:hAnsi="Arial" w:cs="Arial"/>
          <w:b/>
        </w:rPr>
        <w:t>Dokumentacija</w:t>
      </w:r>
    </w:p>
    <w:p w14:paraId="6E7A11B2" w14:textId="77777777" w:rsidR="00F709C4" w:rsidRDefault="00F709C4" w:rsidP="00F709C4">
      <w:pPr>
        <w:spacing w:after="0" w:line="240" w:lineRule="auto"/>
        <w:ind w:left="0" w:hanging="2"/>
        <w:jc w:val="center"/>
        <w:rPr>
          <w:rFonts w:ascii="Arial" w:eastAsia="Arial" w:hAnsi="Arial" w:cs="Arial"/>
        </w:rPr>
      </w:pPr>
      <w:r>
        <w:rPr>
          <w:rFonts w:ascii="Arial" w:eastAsia="Arial" w:hAnsi="Arial" w:cs="Arial"/>
        </w:rPr>
        <w:t>Članak 16.</w:t>
      </w:r>
    </w:p>
    <w:p w14:paraId="5C05CE2D" w14:textId="77777777" w:rsidR="00F709C4" w:rsidRDefault="00F709C4" w:rsidP="00F709C4">
      <w:pPr>
        <w:spacing w:after="0" w:line="240" w:lineRule="auto"/>
        <w:ind w:left="0" w:hanging="2"/>
        <w:jc w:val="both"/>
        <w:rPr>
          <w:rFonts w:ascii="Arial" w:eastAsia="Arial" w:hAnsi="Arial" w:cs="Arial"/>
        </w:rPr>
      </w:pPr>
      <w:r>
        <w:rPr>
          <w:rFonts w:ascii="Arial" w:eastAsia="Arial" w:hAnsi="Arial" w:cs="Arial"/>
        </w:rPr>
        <w:t>Osim izjave iz članka 8. stavka 4. ovog Programa, TZGZ će u Javnom pozivu za svaku od predviđenih aktivnosti iz članka 4. ovog Programa, propisati koju dokumentaciju Prijavitelji/korisnici moraju dostaviti prilikom podnošenja Prijave projektnih prijedloga.</w:t>
      </w:r>
    </w:p>
    <w:p w14:paraId="65C37F91" w14:textId="77777777" w:rsidR="00F709C4" w:rsidRDefault="00F709C4" w:rsidP="00F709C4">
      <w:pPr>
        <w:spacing w:after="0" w:line="240" w:lineRule="auto"/>
        <w:ind w:left="0" w:hanging="2"/>
        <w:jc w:val="both"/>
        <w:rPr>
          <w:rFonts w:ascii="Arial" w:eastAsia="Arial" w:hAnsi="Arial" w:cs="Arial"/>
        </w:rPr>
      </w:pPr>
    </w:p>
    <w:p w14:paraId="1801DB1C" w14:textId="77777777" w:rsidR="00F709C4" w:rsidRDefault="00F709C4" w:rsidP="00F709C4">
      <w:pPr>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b/>
          <w:color w:val="000000"/>
        </w:rPr>
        <w:t xml:space="preserve">Obrada Prijava  </w:t>
      </w:r>
    </w:p>
    <w:p w14:paraId="1A3F7733" w14:textId="77777777" w:rsidR="00F709C4" w:rsidRDefault="00F709C4" w:rsidP="00F709C4">
      <w:pPr>
        <w:pBdr>
          <w:top w:val="nil"/>
          <w:left w:val="nil"/>
          <w:bottom w:val="nil"/>
          <w:right w:val="nil"/>
          <w:between w:val="nil"/>
        </w:pBdr>
        <w:spacing w:after="0" w:line="240" w:lineRule="auto"/>
        <w:ind w:left="0" w:hanging="2"/>
        <w:jc w:val="center"/>
        <w:rPr>
          <w:rFonts w:ascii="Arial" w:eastAsia="Arial" w:hAnsi="Arial" w:cs="Arial"/>
          <w:color w:val="000000"/>
        </w:rPr>
      </w:pPr>
      <w:r>
        <w:rPr>
          <w:rFonts w:ascii="Arial" w:eastAsia="Arial" w:hAnsi="Arial" w:cs="Arial"/>
          <w:color w:val="000000"/>
        </w:rPr>
        <w:t>Članak 17.</w:t>
      </w:r>
    </w:p>
    <w:p w14:paraId="0FCC9195" w14:textId="77777777" w:rsidR="00F709C4" w:rsidRDefault="00F709C4" w:rsidP="00F709C4">
      <w:pPr>
        <w:numPr>
          <w:ilvl w:val="0"/>
          <w:numId w:val="21"/>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Obradu Prijava obavlja Radna skupina koju čine najmanje tri člana iz redova zaposlenika u sektoru nadležnom za obradu Prijava.</w:t>
      </w:r>
    </w:p>
    <w:p w14:paraId="35F9C17E" w14:textId="77777777" w:rsidR="00F709C4" w:rsidRDefault="00F709C4" w:rsidP="00F709C4">
      <w:pPr>
        <w:numPr>
          <w:ilvl w:val="0"/>
          <w:numId w:val="21"/>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Prilikom obrade Prijava utvrđuje se pravovremenost, potpunost i udovoljavanje Prijave uvjetima propisanim ovim Programom i Javnim pozivom. Prijava zaprimljena nakon isteka propisanog roka neće se razmatrati.</w:t>
      </w:r>
    </w:p>
    <w:p w14:paraId="4980D9BC" w14:textId="77777777" w:rsidR="00F709C4" w:rsidRDefault="00F709C4" w:rsidP="00F709C4">
      <w:pPr>
        <w:numPr>
          <w:ilvl w:val="0"/>
          <w:numId w:val="21"/>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Ako je Prijava pravodobno podnesena, ali se utvrdi da neki podaci nedostaju, TZGZ je ovlašten zatražiti dopunu kojom se od Prijavitelja traži dostavljanje dodatnih podataka ili ispravak potrebnih podataka u za to određenom roku.</w:t>
      </w:r>
    </w:p>
    <w:p w14:paraId="6F2DEEC4" w14:textId="77777777" w:rsidR="00F709C4" w:rsidRDefault="00F709C4" w:rsidP="00F709C4">
      <w:pPr>
        <w:numPr>
          <w:ilvl w:val="0"/>
          <w:numId w:val="21"/>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Prijavitelj je dužan dostaviti dopunu preporučenom poštom s povratnicom u roku od pet dana od dana zaprimanja Zahtjeva za dopunu. Nedostavljena dopuna ili dopuna prijave dostavljena nakon proteka roka za dostavu dopuna smatra se nepotpunom prijavom.</w:t>
      </w:r>
    </w:p>
    <w:p w14:paraId="502DBD81" w14:textId="77777777" w:rsidR="00F709C4" w:rsidRDefault="00F709C4" w:rsidP="00F709C4">
      <w:pPr>
        <w:numPr>
          <w:ilvl w:val="0"/>
          <w:numId w:val="21"/>
        </w:numPr>
        <w:pBdr>
          <w:top w:val="nil"/>
          <w:left w:val="nil"/>
          <w:bottom w:val="nil"/>
          <w:right w:val="nil"/>
          <w:between w:val="nil"/>
        </w:pBdr>
        <w:spacing w:after="0" w:line="240" w:lineRule="auto"/>
        <w:ind w:left="0" w:hanging="2"/>
        <w:jc w:val="both"/>
        <w:rPr>
          <w:rFonts w:ascii="Arial" w:eastAsia="Arial" w:hAnsi="Arial" w:cs="Arial"/>
          <w:color w:val="000000"/>
          <w:sz w:val="20"/>
          <w:szCs w:val="20"/>
        </w:rPr>
      </w:pPr>
      <w:r>
        <w:rPr>
          <w:rFonts w:ascii="Arial" w:eastAsia="Arial" w:hAnsi="Arial" w:cs="Arial"/>
          <w:color w:val="000000"/>
        </w:rPr>
        <w:t xml:space="preserve">Prijava koja nije dostavljena putem digitalnog obrasca sukladno Javnom pozivu neće se razmatrati. </w:t>
      </w:r>
    </w:p>
    <w:p w14:paraId="05CBD1B6" w14:textId="77777777" w:rsidR="00F709C4" w:rsidRDefault="00F709C4" w:rsidP="00F709C4">
      <w:pPr>
        <w:numPr>
          <w:ilvl w:val="0"/>
          <w:numId w:val="21"/>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Potpune, na propisani način dostavljene te pravovremeno dopunjene Prijave ulaze u daljnju obradu.</w:t>
      </w:r>
    </w:p>
    <w:p w14:paraId="7738F068" w14:textId="77777777" w:rsidR="00F709C4" w:rsidRDefault="00F709C4" w:rsidP="00F709C4">
      <w:pPr>
        <w:numPr>
          <w:ilvl w:val="0"/>
          <w:numId w:val="21"/>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lastRenderedPageBreak/>
        <w:t>Nakon obrade svake pristigle Prijave, u slučaju potrebe za rangiranjem, utvrdit će se rang − lista Prijava, u padajućem nizu, sukladno utvrđenim kriterijima. TZGZ će s obzirom na raspoloživa sredstva i utvrđenoj rang listi utvrditi koji poduzetnici imaju pravo na dobivanje potpore.</w:t>
      </w:r>
    </w:p>
    <w:p w14:paraId="5E6BB5F3" w14:textId="77777777" w:rsidR="00F709C4" w:rsidRDefault="00F709C4" w:rsidP="00F709C4">
      <w:pPr>
        <w:numPr>
          <w:ilvl w:val="0"/>
          <w:numId w:val="21"/>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Prilikom obrade Prijava, TZGZ provjerava i dostupne podatke potrebne za donošenje konačne odluke o dodjeli potpore od drugih javnih tijela koja vode službenu evidenciju sukladno posebnim propisima.</w:t>
      </w:r>
    </w:p>
    <w:p w14:paraId="653001F8" w14:textId="77777777" w:rsidR="00F709C4" w:rsidRDefault="00F709C4" w:rsidP="00F709C4">
      <w:pPr>
        <w:pBdr>
          <w:top w:val="nil"/>
          <w:left w:val="nil"/>
          <w:bottom w:val="nil"/>
          <w:right w:val="nil"/>
          <w:between w:val="nil"/>
        </w:pBdr>
        <w:spacing w:after="0" w:line="240" w:lineRule="auto"/>
        <w:ind w:left="0" w:hanging="2"/>
        <w:jc w:val="both"/>
        <w:rPr>
          <w:rFonts w:ascii="Arial" w:eastAsia="Arial" w:hAnsi="Arial" w:cs="Arial"/>
          <w:color w:val="000000"/>
        </w:rPr>
      </w:pPr>
    </w:p>
    <w:p w14:paraId="7DC86700" w14:textId="77777777" w:rsidR="00F709C4" w:rsidRDefault="00F709C4" w:rsidP="00F709C4">
      <w:pPr>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b/>
          <w:color w:val="000000"/>
        </w:rPr>
        <w:t>Donošenje odluka</w:t>
      </w:r>
    </w:p>
    <w:p w14:paraId="0C245806" w14:textId="77777777" w:rsidR="00F709C4" w:rsidRDefault="00F709C4" w:rsidP="00F709C4">
      <w:pPr>
        <w:pBdr>
          <w:top w:val="nil"/>
          <w:left w:val="nil"/>
          <w:bottom w:val="nil"/>
          <w:right w:val="nil"/>
          <w:between w:val="nil"/>
        </w:pBdr>
        <w:spacing w:after="0" w:line="240" w:lineRule="auto"/>
        <w:ind w:left="0" w:hanging="2"/>
        <w:jc w:val="center"/>
        <w:rPr>
          <w:rFonts w:ascii="Arial" w:eastAsia="Arial" w:hAnsi="Arial" w:cs="Arial"/>
          <w:color w:val="000000"/>
        </w:rPr>
      </w:pPr>
      <w:r>
        <w:rPr>
          <w:rFonts w:ascii="Arial" w:eastAsia="Arial" w:hAnsi="Arial" w:cs="Arial"/>
          <w:color w:val="000000"/>
        </w:rPr>
        <w:t>Članak 18.</w:t>
      </w:r>
    </w:p>
    <w:p w14:paraId="69519CBE" w14:textId="77777777" w:rsidR="00F709C4" w:rsidRPr="00F709C4" w:rsidRDefault="00F709C4" w:rsidP="00F709C4">
      <w:pPr>
        <w:numPr>
          <w:ilvl w:val="0"/>
          <w:numId w:val="11"/>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 xml:space="preserve">Nakon obrade Prijave, sastavlja se prijedlog odluke o dodjeli potpore za prijavitelje čiji projekti i aktivnosti zadovoljavaju sve uvjete i kriterije za dodjelu, a prijedlog te odluke je sastavni dio Prijedloga programa </w:t>
      </w:r>
      <w:r w:rsidRPr="00F709C4">
        <w:rPr>
          <w:rFonts w:ascii="Arial" w:eastAsia="Arial" w:hAnsi="Arial" w:cs="Arial"/>
          <w:color w:val="000000"/>
        </w:rPr>
        <w:t>za 202</w:t>
      </w:r>
      <w:r w:rsidRPr="00F709C4">
        <w:rPr>
          <w:rFonts w:ascii="Arial" w:eastAsia="Arial" w:hAnsi="Arial" w:cs="Arial"/>
        </w:rPr>
        <w:t>4</w:t>
      </w:r>
      <w:r w:rsidRPr="00F709C4">
        <w:rPr>
          <w:rFonts w:ascii="Arial" w:eastAsia="Arial" w:hAnsi="Arial" w:cs="Arial"/>
          <w:color w:val="000000"/>
        </w:rPr>
        <w:t>. godinu koji Prijedlog donosi Turističko vijeće TZGZ-a.</w:t>
      </w:r>
    </w:p>
    <w:p w14:paraId="7AF7188F" w14:textId="77777777" w:rsidR="00F709C4" w:rsidRPr="00F709C4" w:rsidRDefault="00F709C4" w:rsidP="00F709C4">
      <w:pPr>
        <w:numPr>
          <w:ilvl w:val="0"/>
          <w:numId w:val="11"/>
        </w:numPr>
        <w:pBdr>
          <w:top w:val="nil"/>
          <w:left w:val="nil"/>
          <w:bottom w:val="nil"/>
          <w:right w:val="nil"/>
          <w:between w:val="nil"/>
        </w:pBdr>
        <w:spacing w:after="0" w:line="240" w:lineRule="auto"/>
        <w:ind w:left="0" w:hanging="2"/>
        <w:jc w:val="both"/>
        <w:rPr>
          <w:rFonts w:ascii="Arial" w:eastAsia="Arial" w:hAnsi="Arial" w:cs="Arial"/>
          <w:color w:val="000000"/>
        </w:rPr>
      </w:pPr>
      <w:r w:rsidRPr="00F709C4">
        <w:rPr>
          <w:rFonts w:ascii="Arial" w:eastAsia="Arial" w:hAnsi="Arial" w:cs="Arial"/>
          <w:color w:val="000000"/>
        </w:rPr>
        <w:t xml:space="preserve">Odluku o dodjeli </w:t>
      </w:r>
      <w:r w:rsidRPr="00F709C4">
        <w:rPr>
          <w:rFonts w:ascii="Arial" w:eastAsia="Arial" w:hAnsi="Arial" w:cs="Arial"/>
          <w:i/>
          <w:color w:val="000000"/>
        </w:rPr>
        <w:t xml:space="preserve">de </w:t>
      </w:r>
      <w:proofErr w:type="spellStart"/>
      <w:r w:rsidRPr="00F709C4">
        <w:rPr>
          <w:rFonts w:ascii="Arial" w:eastAsia="Arial" w:hAnsi="Arial" w:cs="Arial"/>
          <w:i/>
          <w:color w:val="000000"/>
        </w:rPr>
        <w:t>minimis</w:t>
      </w:r>
      <w:proofErr w:type="spellEnd"/>
      <w:r w:rsidRPr="00F709C4">
        <w:rPr>
          <w:rFonts w:ascii="Arial" w:eastAsia="Arial" w:hAnsi="Arial" w:cs="Arial"/>
          <w:i/>
          <w:color w:val="000000"/>
        </w:rPr>
        <w:t xml:space="preserve"> </w:t>
      </w:r>
      <w:r w:rsidRPr="00F709C4">
        <w:rPr>
          <w:rFonts w:ascii="Arial" w:eastAsia="Arial" w:hAnsi="Arial" w:cs="Arial"/>
          <w:color w:val="000000"/>
        </w:rPr>
        <w:t>potpore koja je sastavni dio Programa rada za 202</w:t>
      </w:r>
      <w:r w:rsidRPr="00F709C4">
        <w:rPr>
          <w:rFonts w:ascii="Arial" w:eastAsia="Arial" w:hAnsi="Arial" w:cs="Arial"/>
        </w:rPr>
        <w:t>4</w:t>
      </w:r>
      <w:r w:rsidRPr="00F709C4">
        <w:rPr>
          <w:rFonts w:ascii="Arial" w:eastAsia="Arial" w:hAnsi="Arial" w:cs="Arial"/>
          <w:color w:val="000000"/>
        </w:rPr>
        <w:t xml:space="preserve">. godinu donosi Skupština TZGZ-a prilikom usvajanja tog Programa. </w:t>
      </w:r>
    </w:p>
    <w:p w14:paraId="74762998" w14:textId="77777777" w:rsidR="00F709C4" w:rsidRDefault="00F709C4" w:rsidP="00F709C4">
      <w:pPr>
        <w:numPr>
          <w:ilvl w:val="0"/>
          <w:numId w:val="11"/>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 xml:space="preserve">TZGZ će dodijeliti </w:t>
      </w:r>
      <w:r>
        <w:rPr>
          <w:rFonts w:ascii="Arial" w:eastAsia="Arial" w:hAnsi="Arial" w:cs="Arial"/>
          <w:i/>
          <w:color w:val="000000"/>
        </w:rPr>
        <w:t xml:space="preserve">de </w:t>
      </w:r>
      <w:proofErr w:type="spellStart"/>
      <w:r>
        <w:rPr>
          <w:rFonts w:ascii="Arial" w:eastAsia="Arial" w:hAnsi="Arial" w:cs="Arial"/>
          <w:i/>
          <w:color w:val="000000"/>
        </w:rPr>
        <w:t>minimis</w:t>
      </w:r>
      <w:proofErr w:type="spellEnd"/>
      <w:r>
        <w:rPr>
          <w:rFonts w:ascii="Arial" w:eastAsia="Arial" w:hAnsi="Arial" w:cs="Arial"/>
          <w:color w:val="000000"/>
        </w:rPr>
        <w:t xml:space="preserve"> potporu u skladu s ovim Programom tek nakon što utvrdi da to neće povisiti ukupan iznos </w:t>
      </w:r>
      <w:r>
        <w:rPr>
          <w:rFonts w:ascii="Arial" w:eastAsia="Arial" w:hAnsi="Arial" w:cs="Arial"/>
          <w:i/>
          <w:color w:val="000000"/>
        </w:rPr>
        <w:t xml:space="preserve">de </w:t>
      </w:r>
      <w:proofErr w:type="spellStart"/>
      <w:r>
        <w:rPr>
          <w:rFonts w:ascii="Arial" w:eastAsia="Arial" w:hAnsi="Arial" w:cs="Arial"/>
          <w:i/>
          <w:color w:val="000000"/>
        </w:rPr>
        <w:t>minimis</w:t>
      </w:r>
      <w:proofErr w:type="spellEnd"/>
      <w:r>
        <w:rPr>
          <w:rFonts w:ascii="Arial" w:eastAsia="Arial" w:hAnsi="Arial" w:cs="Arial"/>
          <w:color w:val="000000"/>
        </w:rPr>
        <w:t xml:space="preserve"> potpora koji je taj poduzetnik primio do razine koja premašuje odgovarajuću gornju granicu iz članka 8. ovog Programa i da su ispunjeni svi uvjeti predviđeni ovim Programom.</w:t>
      </w:r>
    </w:p>
    <w:p w14:paraId="7426B1F7" w14:textId="77777777" w:rsidR="00F709C4" w:rsidRDefault="00F709C4" w:rsidP="00F709C4">
      <w:pPr>
        <w:pBdr>
          <w:top w:val="nil"/>
          <w:left w:val="nil"/>
          <w:bottom w:val="nil"/>
          <w:right w:val="nil"/>
          <w:between w:val="nil"/>
        </w:pBdr>
        <w:spacing w:after="0" w:line="240" w:lineRule="auto"/>
        <w:ind w:left="0" w:hanging="2"/>
        <w:jc w:val="center"/>
        <w:rPr>
          <w:rFonts w:ascii="Arial" w:eastAsia="Arial" w:hAnsi="Arial" w:cs="Arial"/>
          <w:color w:val="000000"/>
        </w:rPr>
      </w:pPr>
    </w:p>
    <w:p w14:paraId="0B86336A" w14:textId="77777777" w:rsidR="00F709C4" w:rsidRDefault="00F709C4" w:rsidP="00F709C4">
      <w:pPr>
        <w:pBdr>
          <w:top w:val="nil"/>
          <w:left w:val="nil"/>
          <w:bottom w:val="nil"/>
          <w:right w:val="nil"/>
          <w:between w:val="nil"/>
        </w:pBdr>
        <w:spacing w:after="0" w:line="240" w:lineRule="auto"/>
        <w:ind w:left="0" w:hanging="2"/>
        <w:jc w:val="center"/>
        <w:rPr>
          <w:rFonts w:ascii="Arial" w:eastAsia="Arial" w:hAnsi="Arial" w:cs="Arial"/>
          <w:color w:val="000000"/>
        </w:rPr>
      </w:pPr>
      <w:r>
        <w:rPr>
          <w:rFonts w:ascii="Arial" w:eastAsia="Arial" w:hAnsi="Arial" w:cs="Arial"/>
          <w:color w:val="000000"/>
        </w:rPr>
        <w:t>Članak 19.</w:t>
      </w:r>
    </w:p>
    <w:p w14:paraId="366F2587" w14:textId="77777777" w:rsidR="00F709C4" w:rsidRDefault="00F709C4" w:rsidP="00F709C4">
      <w:p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Potpora se ne dodjeljuje prijaviteljima za projekte i aktivnosti ako:</w:t>
      </w:r>
    </w:p>
    <w:p w14:paraId="60FF7279" w14:textId="77777777" w:rsidR="00F709C4" w:rsidRDefault="00F709C4" w:rsidP="00F709C4">
      <w:pPr>
        <w:spacing w:after="0" w:line="240" w:lineRule="auto"/>
        <w:ind w:left="0" w:hanging="2"/>
        <w:jc w:val="both"/>
        <w:rPr>
          <w:rFonts w:ascii="Arial" w:eastAsia="Arial" w:hAnsi="Arial" w:cs="Arial"/>
        </w:rPr>
      </w:pPr>
      <w:r>
        <w:rPr>
          <w:rFonts w:ascii="Arial" w:eastAsia="Arial" w:hAnsi="Arial" w:cs="Arial"/>
        </w:rPr>
        <w:t>- ne udovoljavaju uvjetima i kriterijima propisanim ovim Programom i Javnim pozivom,</w:t>
      </w:r>
    </w:p>
    <w:p w14:paraId="42D78245" w14:textId="77777777" w:rsidR="00F709C4" w:rsidRDefault="00F709C4" w:rsidP="00F709C4">
      <w:pPr>
        <w:spacing w:after="0" w:line="240" w:lineRule="auto"/>
        <w:ind w:left="0" w:hanging="2"/>
        <w:jc w:val="both"/>
        <w:rPr>
          <w:rFonts w:ascii="Arial" w:eastAsia="Arial" w:hAnsi="Arial" w:cs="Arial"/>
        </w:rPr>
      </w:pPr>
      <w:r>
        <w:rPr>
          <w:rFonts w:ascii="Arial" w:eastAsia="Arial" w:hAnsi="Arial" w:cs="Arial"/>
        </w:rPr>
        <w:t>- podaci iz prijave se ne odnose na aktivnosti iz članka 3. Programa ili ako su ti podaci nevjerodostojni,</w:t>
      </w:r>
    </w:p>
    <w:p w14:paraId="60AD63A3" w14:textId="77777777" w:rsidR="00F709C4" w:rsidRDefault="00F709C4" w:rsidP="00F709C4">
      <w:pPr>
        <w:spacing w:after="0" w:line="240" w:lineRule="auto"/>
        <w:ind w:left="0" w:hanging="2"/>
        <w:jc w:val="both"/>
        <w:rPr>
          <w:rFonts w:ascii="Arial" w:eastAsia="Arial" w:hAnsi="Arial" w:cs="Arial"/>
        </w:rPr>
      </w:pPr>
      <w:r>
        <w:rPr>
          <w:rFonts w:ascii="Arial" w:eastAsia="Arial" w:hAnsi="Arial" w:cs="Arial"/>
        </w:rPr>
        <w:t>- projekti nisu sukladni s postojećom dokumentacijom i/ili drugim važećim propisima,</w:t>
      </w:r>
    </w:p>
    <w:p w14:paraId="76D4447F" w14:textId="77777777" w:rsidR="00F709C4" w:rsidRDefault="00F709C4" w:rsidP="00F709C4">
      <w:pPr>
        <w:spacing w:after="0" w:line="240" w:lineRule="auto"/>
        <w:ind w:left="0" w:hanging="2"/>
        <w:jc w:val="both"/>
        <w:rPr>
          <w:rFonts w:ascii="Arial" w:eastAsia="Arial" w:hAnsi="Arial" w:cs="Arial"/>
        </w:rPr>
      </w:pPr>
      <w:r>
        <w:rPr>
          <w:rFonts w:ascii="Arial" w:eastAsia="Arial" w:hAnsi="Arial" w:cs="Arial"/>
        </w:rPr>
        <w:t>- nisu izvršene zakonske i ugovorne obveze prema državi, institucijama svih razina ili su nenamjenski iskoristili prethodnu dodijeljenu potporu.</w:t>
      </w:r>
    </w:p>
    <w:p w14:paraId="4854A5A3" w14:textId="77777777" w:rsidR="00F709C4" w:rsidRDefault="00F709C4" w:rsidP="00F709C4">
      <w:pPr>
        <w:spacing w:after="0" w:line="240" w:lineRule="auto"/>
        <w:ind w:left="0" w:hanging="2"/>
        <w:rPr>
          <w:rFonts w:ascii="Arial" w:eastAsia="Arial" w:hAnsi="Arial" w:cs="Arial"/>
        </w:rPr>
      </w:pPr>
    </w:p>
    <w:p w14:paraId="72632E76" w14:textId="77777777" w:rsidR="00F709C4" w:rsidRDefault="00F709C4" w:rsidP="00F709C4">
      <w:pPr>
        <w:spacing w:after="0" w:line="240" w:lineRule="auto"/>
        <w:ind w:left="0" w:hanging="2"/>
        <w:jc w:val="both"/>
        <w:rPr>
          <w:rFonts w:ascii="Arial" w:eastAsia="Arial" w:hAnsi="Arial" w:cs="Arial"/>
        </w:rPr>
      </w:pPr>
      <w:r>
        <w:rPr>
          <w:rFonts w:ascii="Arial" w:eastAsia="Arial" w:hAnsi="Arial" w:cs="Arial"/>
          <w:b/>
        </w:rPr>
        <w:t>Ugovor o dodjeli potpore</w:t>
      </w:r>
    </w:p>
    <w:p w14:paraId="61FA534F" w14:textId="77777777" w:rsidR="00F709C4" w:rsidRDefault="00F709C4" w:rsidP="00F709C4">
      <w:pPr>
        <w:spacing w:after="0" w:line="240" w:lineRule="auto"/>
        <w:ind w:left="0" w:hanging="2"/>
        <w:jc w:val="center"/>
        <w:rPr>
          <w:rFonts w:ascii="Arial" w:eastAsia="Arial" w:hAnsi="Arial" w:cs="Arial"/>
        </w:rPr>
      </w:pPr>
      <w:r>
        <w:rPr>
          <w:rFonts w:ascii="Arial" w:eastAsia="Arial" w:hAnsi="Arial" w:cs="Arial"/>
        </w:rPr>
        <w:t>Članak 20.</w:t>
      </w:r>
    </w:p>
    <w:p w14:paraId="5B5AF402" w14:textId="77777777" w:rsidR="00F709C4" w:rsidRDefault="00F709C4" w:rsidP="00F709C4">
      <w:p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Ugovorom se naročito uređuje:</w:t>
      </w:r>
    </w:p>
    <w:p w14:paraId="4B4FE9A9" w14:textId="77777777" w:rsidR="00F709C4" w:rsidRDefault="00F709C4" w:rsidP="00F709C4">
      <w:p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a) točan udio i visina odobrene potpore;</w:t>
      </w:r>
    </w:p>
    <w:p w14:paraId="53C3D8AD" w14:textId="77777777" w:rsidR="00F709C4" w:rsidRDefault="00F709C4" w:rsidP="00F709C4">
      <w:p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b) namjena dodijeljene potpore;</w:t>
      </w:r>
    </w:p>
    <w:p w14:paraId="1B5C4E59" w14:textId="77777777" w:rsidR="00F709C4" w:rsidRDefault="00F709C4" w:rsidP="00F709C4">
      <w:p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c) način isplate potpore;</w:t>
      </w:r>
    </w:p>
    <w:p w14:paraId="3F367C95" w14:textId="77777777" w:rsidR="00F709C4" w:rsidRDefault="00F709C4" w:rsidP="00F709C4">
      <w:p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d) obveza čuvanja dokumentacije koja se odnosi na predmet potpore sljedećih deset godina od datuma konačne isplate potpore;</w:t>
      </w:r>
    </w:p>
    <w:p w14:paraId="28562836" w14:textId="77777777" w:rsidR="00F709C4" w:rsidRDefault="00F709C4" w:rsidP="00F709C4">
      <w:p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e) način i postupak izvještavanja;</w:t>
      </w:r>
    </w:p>
    <w:p w14:paraId="0C516F6B" w14:textId="77777777" w:rsidR="00F709C4" w:rsidRDefault="00F709C4" w:rsidP="00F709C4">
      <w:p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f)</w:t>
      </w:r>
      <w:r>
        <w:rPr>
          <w:rFonts w:ascii="Arial" w:eastAsia="Arial" w:hAnsi="Arial" w:cs="Arial"/>
        </w:rPr>
        <w:t xml:space="preserve"> </w:t>
      </w:r>
      <w:r>
        <w:rPr>
          <w:rFonts w:ascii="Arial" w:eastAsia="Arial" w:hAnsi="Arial" w:cs="Arial"/>
          <w:color w:val="000000"/>
        </w:rPr>
        <w:t>obveza Prijavitelja/korisnika da dopusti u svakom trenutku nesmetan pristup i kontrolu TZGZ-a o namjenskom korištenju potpore;</w:t>
      </w:r>
    </w:p>
    <w:p w14:paraId="2B2C2082" w14:textId="77777777" w:rsidR="00F709C4" w:rsidRDefault="00F709C4" w:rsidP="00F709C4">
      <w:p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g) postupanje u slučaju nastupanja nepredviđenih okolnosti tijekom izvršenja Ugovora;</w:t>
      </w:r>
    </w:p>
    <w:p w14:paraId="56E7DD63" w14:textId="77777777" w:rsidR="00F709C4" w:rsidRDefault="00F709C4" w:rsidP="00F709C4">
      <w:p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h) povrat dodijeljene potpore;</w:t>
      </w:r>
    </w:p>
    <w:p w14:paraId="182507B8" w14:textId="77777777" w:rsidR="00F709C4" w:rsidRDefault="00F709C4" w:rsidP="00F709C4">
      <w:p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i) odredbe o raskidu Ugovora;</w:t>
      </w:r>
    </w:p>
    <w:p w14:paraId="5FA5CEC5" w14:textId="77777777" w:rsidR="00F709C4" w:rsidRDefault="00F709C4" w:rsidP="00F709C4">
      <w:p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j) nadležni sud u slučaju spora.</w:t>
      </w:r>
    </w:p>
    <w:p w14:paraId="76FA4CDB" w14:textId="77777777" w:rsidR="00F709C4" w:rsidRDefault="00F709C4" w:rsidP="00F709C4">
      <w:pPr>
        <w:pBdr>
          <w:top w:val="nil"/>
          <w:left w:val="nil"/>
          <w:bottom w:val="nil"/>
          <w:right w:val="nil"/>
          <w:between w:val="nil"/>
        </w:pBdr>
        <w:spacing w:after="0" w:line="240" w:lineRule="auto"/>
        <w:ind w:left="0" w:hanging="2"/>
        <w:rPr>
          <w:rFonts w:ascii="Arial" w:eastAsia="Arial" w:hAnsi="Arial" w:cs="Arial"/>
          <w:color w:val="000000"/>
        </w:rPr>
      </w:pPr>
    </w:p>
    <w:p w14:paraId="7B635FF9" w14:textId="77777777" w:rsidR="00F709C4" w:rsidRDefault="00F709C4" w:rsidP="00F709C4">
      <w:pPr>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b/>
          <w:color w:val="000000"/>
        </w:rPr>
        <w:t>Sklapanje Ugovora o dodjeli potpore</w:t>
      </w:r>
    </w:p>
    <w:p w14:paraId="2E65BB62" w14:textId="77777777" w:rsidR="00F709C4" w:rsidRDefault="00F709C4" w:rsidP="00F709C4">
      <w:pPr>
        <w:pBdr>
          <w:top w:val="nil"/>
          <w:left w:val="nil"/>
          <w:bottom w:val="nil"/>
          <w:right w:val="nil"/>
          <w:between w:val="nil"/>
        </w:pBdr>
        <w:spacing w:after="0" w:line="240" w:lineRule="auto"/>
        <w:ind w:left="0" w:hanging="2"/>
        <w:jc w:val="center"/>
        <w:rPr>
          <w:rFonts w:ascii="Arial" w:eastAsia="Arial" w:hAnsi="Arial" w:cs="Arial"/>
          <w:color w:val="000000"/>
        </w:rPr>
      </w:pPr>
      <w:r>
        <w:rPr>
          <w:rFonts w:ascii="Arial" w:eastAsia="Arial" w:hAnsi="Arial" w:cs="Arial"/>
          <w:color w:val="000000"/>
        </w:rPr>
        <w:t>Članak 21.</w:t>
      </w:r>
    </w:p>
    <w:p w14:paraId="0FD2760C" w14:textId="77777777" w:rsidR="00F709C4" w:rsidRDefault="00F709C4" w:rsidP="00F709C4">
      <w:p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 xml:space="preserve">Nakon odobrenja potpore, a sukladno terminu održavanja aktivnosti, TZGZ će Prijavitelju/korisniku dostaviti na potpis Ugovor o dodjeli potpore zajedno s Obavijesti o predviđenom iznosu </w:t>
      </w:r>
      <w:r>
        <w:rPr>
          <w:rFonts w:ascii="Arial" w:eastAsia="Arial" w:hAnsi="Arial" w:cs="Arial"/>
          <w:i/>
          <w:color w:val="000000"/>
        </w:rPr>
        <w:t xml:space="preserve">de </w:t>
      </w:r>
      <w:proofErr w:type="spellStart"/>
      <w:r>
        <w:rPr>
          <w:rFonts w:ascii="Arial" w:eastAsia="Arial" w:hAnsi="Arial" w:cs="Arial"/>
          <w:i/>
          <w:color w:val="000000"/>
        </w:rPr>
        <w:t>minimis</w:t>
      </w:r>
      <w:proofErr w:type="spellEnd"/>
      <w:r>
        <w:rPr>
          <w:rFonts w:ascii="Arial" w:eastAsia="Arial" w:hAnsi="Arial" w:cs="Arial"/>
          <w:color w:val="000000"/>
        </w:rPr>
        <w:t xml:space="preserve"> potpore, odnosno ugovor može poslužiti kao Obavijest. </w:t>
      </w:r>
    </w:p>
    <w:p w14:paraId="18075CDD" w14:textId="77777777" w:rsidR="00F709C4" w:rsidRDefault="00F709C4" w:rsidP="00F709C4">
      <w:pPr>
        <w:spacing w:after="0" w:line="240" w:lineRule="auto"/>
        <w:ind w:left="0" w:hanging="2"/>
        <w:rPr>
          <w:rFonts w:ascii="Arial" w:eastAsia="Arial" w:hAnsi="Arial" w:cs="Arial"/>
        </w:rPr>
      </w:pPr>
    </w:p>
    <w:p w14:paraId="6D824E18" w14:textId="77777777" w:rsidR="00F709C4" w:rsidRDefault="00F709C4" w:rsidP="00F709C4">
      <w:pPr>
        <w:spacing w:after="0" w:line="240" w:lineRule="auto"/>
        <w:ind w:left="0" w:hanging="2"/>
        <w:rPr>
          <w:rFonts w:ascii="Arial" w:eastAsia="Arial" w:hAnsi="Arial" w:cs="Arial"/>
        </w:rPr>
      </w:pPr>
      <w:r>
        <w:rPr>
          <w:rFonts w:ascii="Arial" w:eastAsia="Arial" w:hAnsi="Arial" w:cs="Arial"/>
          <w:b/>
        </w:rPr>
        <w:t>Isplata potpore</w:t>
      </w:r>
    </w:p>
    <w:p w14:paraId="3AFAD752" w14:textId="77777777" w:rsidR="00F709C4" w:rsidRDefault="00F709C4" w:rsidP="00F709C4">
      <w:pPr>
        <w:pBdr>
          <w:top w:val="nil"/>
          <w:left w:val="nil"/>
          <w:bottom w:val="nil"/>
          <w:right w:val="nil"/>
          <w:between w:val="nil"/>
        </w:pBdr>
        <w:spacing w:after="0" w:line="240" w:lineRule="auto"/>
        <w:ind w:left="0" w:hanging="2"/>
        <w:jc w:val="center"/>
        <w:rPr>
          <w:rFonts w:ascii="Arial" w:eastAsia="Arial" w:hAnsi="Arial" w:cs="Arial"/>
          <w:color w:val="000000"/>
        </w:rPr>
      </w:pPr>
    </w:p>
    <w:p w14:paraId="44232E25" w14:textId="77777777" w:rsidR="00F709C4" w:rsidRDefault="00F709C4" w:rsidP="00F709C4">
      <w:pPr>
        <w:pBdr>
          <w:top w:val="nil"/>
          <w:left w:val="nil"/>
          <w:bottom w:val="nil"/>
          <w:right w:val="nil"/>
          <w:between w:val="nil"/>
        </w:pBdr>
        <w:spacing w:after="0" w:line="240" w:lineRule="auto"/>
        <w:ind w:left="0" w:hanging="2"/>
        <w:jc w:val="center"/>
        <w:rPr>
          <w:rFonts w:ascii="Arial" w:eastAsia="Arial" w:hAnsi="Arial" w:cs="Arial"/>
          <w:color w:val="000000"/>
        </w:rPr>
      </w:pPr>
      <w:r>
        <w:rPr>
          <w:rFonts w:ascii="Arial" w:eastAsia="Arial" w:hAnsi="Arial" w:cs="Arial"/>
          <w:color w:val="000000"/>
        </w:rPr>
        <w:lastRenderedPageBreak/>
        <w:t>Članak 22.</w:t>
      </w:r>
    </w:p>
    <w:p w14:paraId="14AE149D" w14:textId="77777777" w:rsidR="00F709C4" w:rsidRDefault="00F709C4" w:rsidP="00F709C4">
      <w:pPr>
        <w:spacing w:after="0" w:line="240" w:lineRule="auto"/>
        <w:ind w:left="0" w:hanging="2"/>
        <w:jc w:val="both"/>
        <w:rPr>
          <w:rFonts w:ascii="Arial" w:eastAsia="Arial" w:hAnsi="Arial" w:cs="Arial"/>
        </w:rPr>
      </w:pPr>
      <w:r>
        <w:rPr>
          <w:rFonts w:ascii="Arial" w:eastAsia="Arial" w:hAnsi="Arial" w:cs="Arial"/>
        </w:rPr>
        <w:t>Potpore sukladno ovom Programu, TZGZ isplaćuje korisnicima u rokovima utvrđenim u Javnom pozivu.</w:t>
      </w:r>
    </w:p>
    <w:p w14:paraId="75599656" w14:textId="77777777" w:rsidR="00F709C4" w:rsidRDefault="00F709C4" w:rsidP="00F709C4">
      <w:pPr>
        <w:pBdr>
          <w:top w:val="nil"/>
          <w:left w:val="nil"/>
          <w:bottom w:val="nil"/>
          <w:right w:val="nil"/>
          <w:between w:val="nil"/>
        </w:pBdr>
        <w:spacing w:after="0" w:line="240" w:lineRule="auto"/>
        <w:ind w:left="0" w:hanging="2"/>
        <w:rPr>
          <w:rFonts w:ascii="Arial" w:eastAsia="Arial" w:hAnsi="Arial" w:cs="Arial"/>
          <w:color w:val="000000"/>
        </w:rPr>
      </w:pPr>
    </w:p>
    <w:p w14:paraId="08E95024" w14:textId="77777777" w:rsidR="00F709C4" w:rsidRDefault="00F709C4" w:rsidP="00F709C4">
      <w:pPr>
        <w:pBdr>
          <w:top w:val="nil"/>
          <w:left w:val="nil"/>
          <w:bottom w:val="nil"/>
          <w:right w:val="nil"/>
          <w:between w:val="nil"/>
        </w:pBdr>
        <w:spacing w:after="0" w:line="240" w:lineRule="auto"/>
        <w:ind w:left="0" w:hanging="2"/>
        <w:rPr>
          <w:rFonts w:ascii="Arial" w:eastAsia="Arial" w:hAnsi="Arial" w:cs="Arial"/>
          <w:color w:val="000000"/>
        </w:rPr>
      </w:pPr>
    </w:p>
    <w:p w14:paraId="79B421F5" w14:textId="77777777" w:rsidR="00F709C4" w:rsidRDefault="00F709C4" w:rsidP="00F709C4">
      <w:pPr>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b/>
          <w:color w:val="000000"/>
        </w:rPr>
        <w:t>Promijenjene okolnosti</w:t>
      </w:r>
    </w:p>
    <w:p w14:paraId="0E87ACA4" w14:textId="77777777" w:rsidR="00F709C4" w:rsidRDefault="00F709C4" w:rsidP="00F709C4">
      <w:pPr>
        <w:pBdr>
          <w:top w:val="nil"/>
          <w:left w:val="nil"/>
          <w:bottom w:val="nil"/>
          <w:right w:val="nil"/>
          <w:between w:val="nil"/>
        </w:pBdr>
        <w:spacing w:after="0" w:line="240" w:lineRule="auto"/>
        <w:ind w:left="0" w:hanging="2"/>
        <w:jc w:val="center"/>
        <w:rPr>
          <w:rFonts w:ascii="Arial" w:eastAsia="Arial" w:hAnsi="Arial" w:cs="Arial"/>
          <w:color w:val="000000"/>
        </w:rPr>
      </w:pPr>
      <w:r>
        <w:rPr>
          <w:rFonts w:ascii="Arial" w:eastAsia="Arial" w:hAnsi="Arial" w:cs="Arial"/>
          <w:color w:val="000000"/>
        </w:rPr>
        <w:t>Članak 23.</w:t>
      </w:r>
    </w:p>
    <w:p w14:paraId="05F6D424" w14:textId="77777777" w:rsidR="00F709C4" w:rsidRDefault="00F709C4" w:rsidP="00F709C4">
      <w:pPr>
        <w:numPr>
          <w:ilvl w:val="0"/>
          <w:numId w:val="12"/>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 xml:space="preserve">Prijavitelj/korisnik </w:t>
      </w:r>
      <w:r>
        <w:rPr>
          <w:rFonts w:ascii="Arial" w:eastAsia="Arial" w:hAnsi="Arial" w:cs="Arial"/>
          <w:i/>
          <w:color w:val="000000"/>
        </w:rPr>
        <w:t xml:space="preserve">de </w:t>
      </w:r>
      <w:proofErr w:type="spellStart"/>
      <w:r>
        <w:rPr>
          <w:rFonts w:ascii="Arial" w:eastAsia="Arial" w:hAnsi="Arial" w:cs="Arial"/>
          <w:i/>
          <w:color w:val="000000"/>
        </w:rPr>
        <w:t>minimis</w:t>
      </w:r>
      <w:proofErr w:type="spellEnd"/>
      <w:r>
        <w:rPr>
          <w:rFonts w:ascii="Arial" w:eastAsia="Arial" w:hAnsi="Arial" w:cs="Arial"/>
          <w:color w:val="000000"/>
        </w:rPr>
        <w:t xml:space="preserve"> potpore je dužan, u slučaju promijenjenih okolnosti, bez odgode obavijestiti TZGZ o nastupu tih okolnosti. </w:t>
      </w:r>
    </w:p>
    <w:p w14:paraId="69352445" w14:textId="77777777" w:rsidR="00F709C4" w:rsidRDefault="00F709C4" w:rsidP="00F709C4">
      <w:pPr>
        <w:numPr>
          <w:ilvl w:val="0"/>
          <w:numId w:val="12"/>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 xml:space="preserve">U slučaju okolnosti iz stavka 1. ovog članka Programa Prijavitelj/korisnik </w:t>
      </w:r>
      <w:r>
        <w:rPr>
          <w:rFonts w:ascii="Arial" w:eastAsia="Arial" w:hAnsi="Arial" w:cs="Arial"/>
          <w:i/>
          <w:color w:val="000000"/>
        </w:rPr>
        <w:t xml:space="preserve">de </w:t>
      </w:r>
      <w:proofErr w:type="spellStart"/>
      <w:r>
        <w:rPr>
          <w:rFonts w:ascii="Arial" w:eastAsia="Arial" w:hAnsi="Arial" w:cs="Arial"/>
          <w:i/>
          <w:color w:val="000000"/>
        </w:rPr>
        <w:t>minimis</w:t>
      </w:r>
      <w:proofErr w:type="spellEnd"/>
      <w:r>
        <w:rPr>
          <w:rFonts w:ascii="Arial" w:eastAsia="Arial" w:hAnsi="Arial" w:cs="Arial"/>
          <w:color w:val="000000"/>
        </w:rPr>
        <w:t xml:space="preserve"> potpore ima pravo predložiti izmjenu projekta i/ili Ugovora iz članka 20. ovog Programa. U tom slučaju, Prijavitelj/korisnik </w:t>
      </w:r>
      <w:r>
        <w:rPr>
          <w:rFonts w:ascii="Arial" w:eastAsia="Arial" w:hAnsi="Arial" w:cs="Arial"/>
          <w:i/>
          <w:color w:val="000000"/>
        </w:rPr>
        <w:t xml:space="preserve">de </w:t>
      </w:r>
      <w:proofErr w:type="spellStart"/>
      <w:r>
        <w:rPr>
          <w:rFonts w:ascii="Arial" w:eastAsia="Arial" w:hAnsi="Arial" w:cs="Arial"/>
          <w:i/>
          <w:color w:val="000000"/>
        </w:rPr>
        <w:t>minimis</w:t>
      </w:r>
      <w:proofErr w:type="spellEnd"/>
      <w:r>
        <w:rPr>
          <w:rFonts w:ascii="Arial" w:eastAsia="Arial" w:hAnsi="Arial" w:cs="Arial"/>
          <w:color w:val="000000"/>
        </w:rPr>
        <w:t xml:space="preserve"> potpore je dužan dokazati postojanje opravdanih razloga za izmjenu projekta i/ili Ugovora, u roku od najviše 30 dana od dana događaja koje su dovele do promijenjenih okolnosti. </w:t>
      </w:r>
    </w:p>
    <w:p w14:paraId="36BD57F0" w14:textId="77777777" w:rsidR="00F709C4" w:rsidRDefault="00F709C4" w:rsidP="00F709C4">
      <w:pPr>
        <w:numPr>
          <w:ilvl w:val="0"/>
          <w:numId w:val="12"/>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 xml:space="preserve">Odluku o izmjeni projekta i/ili Ugovora donosi TZGZ, a o čemu se obavještava Prijavitelja/korisnika. </w:t>
      </w:r>
    </w:p>
    <w:p w14:paraId="18E3691B" w14:textId="77777777" w:rsidR="00F709C4" w:rsidRDefault="00F709C4" w:rsidP="00F709C4">
      <w:pPr>
        <w:numPr>
          <w:ilvl w:val="0"/>
          <w:numId w:val="12"/>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 xml:space="preserve">Izmjene iz prethodnog stavka ne smiju rezultirati dodjelom </w:t>
      </w:r>
      <w:r>
        <w:rPr>
          <w:rFonts w:ascii="Arial" w:eastAsia="Arial" w:hAnsi="Arial" w:cs="Arial"/>
          <w:i/>
          <w:color w:val="000000"/>
        </w:rPr>
        <w:t xml:space="preserve">de </w:t>
      </w:r>
      <w:proofErr w:type="spellStart"/>
      <w:r>
        <w:rPr>
          <w:rFonts w:ascii="Arial" w:eastAsia="Arial" w:hAnsi="Arial" w:cs="Arial"/>
          <w:i/>
          <w:color w:val="000000"/>
        </w:rPr>
        <w:t>minimis</w:t>
      </w:r>
      <w:proofErr w:type="spellEnd"/>
      <w:r>
        <w:rPr>
          <w:rFonts w:ascii="Arial" w:eastAsia="Arial" w:hAnsi="Arial" w:cs="Arial"/>
          <w:color w:val="000000"/>
        </w:rPr>
        <w:t xml:space="preserve"> potpore u iznosu većem od najvećeg iznosa </w:t>
      </w:r>
      <w:r>
        <w:rPr>
          <w:rFonts w:ascii="Arial" w:eastAsia="Arial" w:hAnsi="Arial" w:cs="Arial"/>
          <w:i/>
          <w:color w:val="000000"/>
        </w:rPr>
        <w:t xml:space="preserve">de </w:t>
      </w:r>
      <w:proofErr w:type="spellStart"/>
      <w:r>
        <w:rPr>
          <w:rFonts w:ascii="Arial" w:eastAsia="Arial" w:hAnsi="Arial" w:cs="Arial"/>
          <w:i/>
          <w:color w:val="000000"/>
        </w:rPr>
        <w:t>minimis</w:t>
      </w:r>
      <w:proofErr w:type="spellEnd"/>
      <w:r>
        <w:rPr>
          <w:rFonts w:ascii="Arial" w:eastAsia="Arial" w:hAnsi="Arial" w:cs="Arial"/>
          <w:color w:val="000000"/>
        </w:rPr>
        <w:t xml:space="preserve"> potpore utvrđen Uredbom </w:t>
      </w:r>
      <w:r>
        <w:rPr>
          <w:rFonts w:ascii="Arial" w:eastAsia="Arial" w:hAnsi="Arial" w:cs="Arial"/>
          <w:i/>
          <w:color w:val="000000"/>
        </w:rPr>
        <w:t xml:space="preserve">de </w:t>
      </w:r>
      <w:proofErr w:type="spellStart"/>
      <w:r>
        <w:rPr>
          <w:rFonts w:ascii="Arial" w:eastAsia="Arial" w:hAnsi="Arial" w:cs="Arial"/>
          <w:i/>
          <w:color w:val="000000"/>
        </w:rPr>
        <w:t>minimis</w:t>
      </w:r>
      <w:proofErr w:type="spellEnd"/>
      <w:r>
        <w:rPr>
          <w:rFonts w:ascii="Arial" w:eastAsia="Arial" w:hAnsi="Arial" w:cs="Arial"/>
          <w:color w:val="000000"/>
        </w:rPr>
        <w:t xml:space="preserve">, odnosno u iznosu većem od 200.000,00 EUR u tri fiskalne godine. </w:t>
      </w:r>
    </w:p>
    <w:p w14:paraId="6743FF42" w14:textId="77777777" w:rsidR="00F709C4" w:rsidRDefault="00F709C4" w:rsidP="00F709C4">
      <w:pPr>
        <w:numPr>
          <w:ilvl w:val="0"/>
          <w:numId w:val="12"/>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Prijavitelj/Korisnik može započeti s izvršenjem izmijenjenog projekta nakon zaprimljene odluke iz stavka 3. ovog članka Programa, a kojom odlukom se odobrava izmjena projekta i/ili Ugovora.</w:t>
      </w:r>
    </w:p>
    <w:p w14:paraId="36A467A3" w14:textId="77777777" w:rsidR="00F709C4" w:rsidRDefault="00F709C4" w:rsidP="00F709C4">
      <w:pPr>
        <w:numPr>
          <w:ilvl w:val="0"/>
          <w:numId w:val="12"/>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 xml:space="preserve">Ako Prijavitelj/korisnik postupi protivno obvezama iz ovog članka Programa, a posebice ako izvrši promjene iz stavka 5. ovog članka Programa, promjene će se smatrati neprihvatljivim troškom i TZGZ će zatražiti povrat cjelokupnog iznosa potpore uvećanog za referentnu stopu u skladu s pravilima o državnim potporama. </w:t>
      </w:r>
    </w:p>
    <w:p w14:paraId="5C2897D4" w14:textId="77777777" w:rsidR="00F709C4" w:rsidRDefault="00F709C4" w:rsidP="00F709C4">
      <w:pPr>
        <w:pBdr>
          <w:top w:val="nil"/>
          <w:left w:val="nil"/>
          <w:bottom w:val="nil"/>
          <w:right w:val="nil"/>
          <w:between w:val="nil"/>
        </w:pBdr>
        <w:spacing w:after="0" w:line="240" w:lineRule="auto"/>
        <w:ind w:left="0" w:hanging="2"/>
        <w:rPr>
          <w:rFonts w:ascii="Arial" w:eastAsia="Arial" w:hAnsi="Arial" w:cs="Arial"/>
          <w:color w:val="000000"/>
        </w:rPr>
      </w:pPr>
    </w:p>
    <w:p w14:paraId="1C558206" w14:textId="77777777" w:rsidR="00F709C4" w:rsidRDefault="00F709C4" w:rsidP="00F709C4">
      <w:pPr>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b/>
          <w:color w:val="000000"/>
        </w:rPr>
        <w:t>Isplata i povrat potpore</w:t>
      </w:r>
    </w:p>
    <w:p w14:paraId="1769EA23" w14:textId="77777777" w:rsidR="00F709C4" w:rsidRDefault="00F709C4" w:rsidP="00F709C4">
      <w:pPr>
        <w:pBdr>
          <w:top w:val="nil"/>
          <w:left w:val="nil"/>
          <w:bottom w:val="nil"/>
          <w:right w:val="nil"/>
          <w:between w:val="nil"/>
        </w:pBdr>
        <w:spacing w:after="0" w:line="240" w:lineRule="auto"/>
        <w:ind w:left="0" w:hanging="2"/>
        <w:jc w:val="center"/>
        <w:rPr>
          <w:rFonts w:ascii="Arial" w:eastAsia="Arial" w:hAnsi="Arial" w:cs="Arial"/>
          <w:color w:val="000000"/>
        </w:rPr>
      </w:pPr>
      <w:r>
        <w:rPr>
          <w:rFonts w:ascii="Arial" w:eastAsia="Arial" w:hAnsi="Arial" w:cs="Arial"/>
          <w:color w:val="000000"/>
        </w:rPr>
        <w:t>Članak 24.</w:t>
      </w:r>
    </w:p>
    <w:p w14:paraId="5547FEE8" w14:textId="77777777" w:rsidR="00F709C4" w:rsidRDefault="00F709C4" w:rsidP="00F709C4">
      <w:pPr>
        <w:numPr>
          <w:ilvl w:val="0"/>
          <w:numId w:val="19"/>
        </w:numPr>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Potpora se isplaćuje na račun Prijavitelja/Korisnika u skladu s odredbama Ugovora iz članka 20. ovog Programa.</w:t>
      </w:r>
    </w:p>
    <w:p w14:paraId="460ADAFB" w14:textId="77777777" w:rsidR="00F709C4" w:rsidRDefault="00F709C4" w:rsidP="00F709C4">
      <w:pPr>
        <w:numPr>
          <w:ilvl w:val="0"/>
          <w:numId w:val="19"/>
        </w:numPr>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TZGZ će zahtijevati povrat potpore ako:</w:t>
      </w:r>
    </w:p>
    <w:p w14:paraId="297F9AB7" w14:textId="77777777" w:rsidR="00F709C4" w:rsidRDefault="00F709C4" w:rsidP="00F709C4">
      <w:pPr>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a) utvrdi da je Prijavitelj/korisnik nezakonito ostvario potporu;</w:t>
      </w:r>
    </w:p>
    <w:p w14:paraId="1F5F158E" w14:textId="77777777" w:rsidR="00F709C4" w:rsidRDefault="00F709C4" w:rsidP="00F709C4">
      <w:pPr>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b) prijavitelj/korisnik koristi potporu na način koji nije u skladu s namjenom iz članka 4. ovog Programa.</w:t>
      </w:r>
    </w:p>
    <w:p w14:paraId="1DCAAF78" w14:textId="77777777" w:rsidR="00F709C4" w:rsidRDefault="00F709C4" w:rsidP="00F709C4">
      <w:pPr>
        <w:numPr>
          <w:ilvl w:val="0"/>
          <w:numId w:val="19"/>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Prijavitelj/korisnik je dužan dodijeljenu potporu vratiti na način i u roku određenim u nalogu za povrat potpore, a u skladu s Uredbom Vijeća (EU) 2015/1589 od 13. srpnja 2015. o utvrđivanju detaljnih pravila primjene članka 108. Ugovora o funkcioniranju Europske unije</w:t>
      </w:r>
      <w:r>
        <w:rPr>
          <w:rFonts w:ascii="Arial" w:eastAsia="Arial" w:hAnsi="Arial" w:cs="Arial"/>
          <w:color w:val="000000"/>
          <w:vertAlign w:val="superscript"/>
        </w:rPr>
        <w:footnoteReference w:id="2"/>
      </w:r>
      <w:r>
        <w:rPr>
          <w:rFonts w:ascii="Arial" w:eastAsia="Arial" w:hAnsi="Arial" w:cs="Arial"/>
          <w:color w:val="000000"/>
        </w:rPr>
        <w:t>.</w:t>
      </w:r>
    </w:p>
    <w:p w14:paraId="03BA61FE" w14:textId="77777777" w:rsidR="00F709C4" w:rsidRDefault="00F709C4" w:rsidP="00F709C4">
      <w:pPr>
        <w:pBdr>
          <w:top w:val="nil"/>
          <w:left w:val="nil"/>
          <w:bottom w:val="nil"/>
          <w:right w:val="nil"/>
          <w:between w:val="nil"/>
        </w:pBdr>
        <w:spacing w:after="0" w:line="240" w:lineRule="auto"/>
        <w:ind w:left="0" w:hanging="2"/>
        <w:jc w:val="center"/>
        <w:rPr>
          <w:rFonts w:ascii="Arial" w:eastAsia="Arial" w:hAnsi="Arial" w:cs="Arial"/>
          <w:color w:val="000000"/>
        </w:rPr>
      </w:pPr>
    </w:p>
    <w:p w14:paraId="204E071F" w14:textId="77777777" w:rsidR="00F709C4" w:rsidRDefault="00F709C4" w:rsidP="00F709C4">
      <w:pPr>
        <w:pBdr>
          <w:top w:val="nil"/>
          <w:left w:val="nil"/>
          <w:bottom w:val="nil"/>
          <w:right w:val="nil"/>
          <w:between w:val="nil"/>
        </w:pBdr>
        <w:spacing w:after="0" w:line="240" w:lineRule="auto"/>
        <w:ind w:left="0" w:hanging="2"/>
        <w:jc w:val="center"/>
        <w:rPr>
          <w:rFonts w:ascii="Arial" w:eastAsia="Arial" w:hAnsi="Arial" w:cs="Arial"/>
          <w:color w:val="000000"/>
        </w:rPr>
      </w:pPr>
      <w:r>
        <w:rPr>
          <w:rFonts w:ascii="Arial" w:eastAsia="Arial" w:hAnsi="Arial" w:cs="Arial"/>
          <w:color w:val="000000"/>
        </w:rPr>
        <w:t>Članak 25.</w:t>
      </w:r>
    </w:p>
    <w:p w14:paraId="6C73EC6D" w14:textId="77777777" w:rsidR="00F709C4" w:rsidRPr="00F709C4" w:rsidRDefault="00F709C4" w:rsidP="00F709C4">
      <w:pPr>
        <w:numPr>
          <w:ilvl w:val="0"/>
          <w:numId w:val="20"/>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 xml:space="preserve">Zapisi o dodijeljenim potporama po ovom Programu, TZGZ je u obvezi čuvati 10 (deset) fiskalnih godina od datuma kada je dodijeljena posljednja pojedinačna potpora odnosno do </w:t>
      </w:r>
      <w:r w:rsidRPr="00F709C4">
        <w:rPr>
          <w:rFonts w:ascii="Arial" w:eastAsia="Arial" w:hAnsi="Arial" w:cs="Arial"/>
          <w:color w:val="000000"/>
        </w:rPr>
        <w:t>kraja 2034. godine.</w:t>
      </w:r>
    </w:p>
    <w:p w14:paraId="71220D34" w14:textId="77777777" w:rsidR="00F709C4" w:rsidRDefault="00F709C4" w:rsidP="00F709C4">
      <w:pPr>
        <w:numPr>
          <w:ilvl w:val="0"/>
          <w:numId w:val="20"/>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TZGZ je dužan, na pisani zahtjev Europske komisije, u roku od 20 dana dostaviti sve informacije potrebn</w:t>
      </w:r>
      <w:r>
        <w:rPr>
          <w:rFonts w:ascii="Arial" w:eastAsia="Arial" w:hAnsi="Arial" w:cs="Arial"/>
        </w:rPr>
        <w:t>e</w:t>
      </w:r>
      <w:r>
        <w:rPr>
          <w:rFonts w:ascii="Arial" w:eastAsia="Arial" w:hAnsi="Arial" w:cs="Arial"/>
          <w:color w:val="000000"/>
        </w:rPr>
        <w:t xml:space="preserve"> kako bi se ocijenilo jesu li ispunjeni uvjeti iz </w:t>
      </w:r>
      <w:r>
        <w:rPr>
          <w:rFonts w:ascii="Arial" w:eastAsia="Arial" w:hAnsi="Arial" w:cs="Arial"/>
          <w:i/>
          <w:color w:val="000000"/>
        </w:rPr>
        <w:t xml:space="preserve">de </w:t>
      </w:r>
      <w:proofErr w:type="spellStart"/>
      <w:r>
        <w:rPr>
          <w:rFonts w:ascii="Arial" w:eastAsia="Arial" w:hAnsi="Arial" w:cs="Arial"/>
          <w:i/>
          <w:color w:val="000000"/>
        </w:rPr>
        <w:t>minimis</w:t>
      </w:r>
      <w:proofErr w:type="spellEnd"/>
      <w:r>
        <w:rPr>
          <w:rFonts w:ascii="Arial" w:eastAsia="Arial" w:hAnsi="Arial" w:cs="Arial"/>
          <w:color w:val="000000"/>
        </w:rPr>
        <w:t xml:space="preserve"> Uredbe, a posebno o ukupnom iznosu </w:t>
      </w:r>
      <w:r>
        <w:rPr>
          <w:rFonts w:ascii="Arial" w:eastAsia="Arial" w:hAnsi="Arial" w:cs="Arial"/>
          <w:i/>
          <w:color w:val="000000"/>
        </w:rPr>
        <w:t xml:space="preserve">de </w:t>
      </w:r>
      <w:proofErr w:type="spellStart"/>
      <w:r>
        <w:rPr>
          <w:rFonts w:ascii="Arial" w:eastAsia="Arial" w:hAnsi="Arial" w:cs="Arial"/>
          <w:i/>
          <w:color w:val="000000"/>
        </w:rPr>
        <w:t>minimis</w:t>
      </w:r>
      <w:proofErr w:type="spellEnd"/>
      <w:r>
        <w:rPr>
          <w:rFonts w:ascii="Arial" w:eastAsia="Arial" w:hAnsi="Arial" w:cs="Arial"/>
          <w:color w:val="000000"/>
        </w:rPr>
        <w:t xml:space="preserve"> potpora koje je bilo koji poduzetnik primio na temelju </w:t>
      </w:r>
      <w:r>
        <w:rPr>
          <w:rFonts w:ascii="Arial" w:eastAsia="Arial" w:hAnsi="Arial" w:cs="Arial"/>
          <w:i/>
          <w:color w:val="000000"/>
        </w:rPr>
        <w:t xml:space="preserve">de </w:t>
      </w:r>
      <w:proofErr w:type="spellStart"/>
      <w:r>
        <w:rPr>
          <w:rFonts w:ascii="Arial" w:eastAsia="Arial" w:hAnsi="Arial" w:cs="Arial"/>
          <w:i/>
          <w:color w:val="000000"/>
        </w:rPr>
        <w:t>minimis</w:t>
      </w:r>
      <w:proofErr w:type="spellEnd"/>
      <w:r>
        <w:rPr>
          <w:rFonts w:ascii="Arial" w:eastAsia="Arial" w:hAnsi="Arial" w:cs="Arial"/>
          <w:color w:val="000000"/>
        </w:rPr>
        <w:t xml:space="preserve"> Uredbe ili drugih uredbi o </w:t>
      </w:r>
      <w:r>
        <w:rPr>
          <w:rFonts w:ascii="Arial" w:eastAsia="Arial" w:hAnsi="Arial" w:cs="Arial"/>
          <w:i/>
          <w:color w:val="000000"/>
        </w:rPr>
        <w:t xml:space="preserve">de </w:t>
      </w:r>
      <w:proofErr w:type="spellStart"/>
      <w:r>
        <w:rPr>
          <w:rFonts w:ascii="Arial" w:eastAsia="Arial" w:hAnsi="Arial" w:cs="Arial"/>
          <w:i/>
          <w:color w:val="000000"/>
        </w:rPr>
        <w:t>minimis</w:t>
      </w:r>
      <w:proofErr w:type="spellEnd"/>
      <w:r>
        <w:rPr>
          <w:rFonts w:ascii="Arial" w:eastAsia="Arial" w:hAnsi="Arial" w:cs="Arial"/>
          <w:color w:val="000000"/>
        </w:rPr>
        <w:t xml:space="preserve"> potporama.</w:t>
      </w:r>
    </w:p>
    <w:p w14:paraId="2E1EAC32" w14:textId="77777777" w:rsidR="00F709C4" w:rsidRDefault="00F709C4" w:rsidP="00F709C4">
      <w:pPr>
        <w:pBdr>
          <w:top w:val="nil"/>
          <w:left w:val="nil"/>
          <w:bottom w:val="nil"/>
          <w:right w:val="nil"/>
          <w:between w:val="nil"/>
        </w:pBdr>
        <w:spacing w:after="0" w:line="240" w:lineRule="auto"/>
        <w:ind w:leftChars="0" w:left="0" w:firstLineChars="0" w:firstLine="0"/>
        <w:jc w:val="both"/>
        <w:rPr>
          <w:rFonts w:ascii="Arial" w:eastAsia="Arial" w:hAnsi="Arial" w:cs="Arial"/>
          <w:color w:val="000000"/>
        </w:rPr>
      </w:pPr>
    </w:p>
    <w:p w14:paraId="2161CC47" w14:textId="77777777" w:rsidR="00F709C4" w:rsidRDefault="00F709C4" w:rsidP="00F709C4">
      <w:pPr>
        <w:pBdr>
          <w:top w:val="nil"/>
          <w:left w:val="nil"/>
          <w:bottom w:val="nil"/>
          <w:right w:val="nil"/>
          <w:between w:val="nil"/>
        </w:pBdr>
        <w:spacing w:after="0" w:line="240" w:lineRule="auto"/>
        <w:ind w:leftChars="0" w:left="0" w:firstLineChars="0" w:firstLine="0"/>
        <w:jc w:val="both"/>
        <w:rPr>
          <w:rFonts w:ascii="Arial" w:eastAsia="Arial" w:hAnsi="Arial" w:cs="Arial"/>
          <w:color w:val="000000"/>
        </w:rPr>
      </w:pPr>
    </w:p>
    <w:p w14:paraId="07344BFE" w14:textId="77777777" w:rsidR="00F709C4" w:rsidRDefault="00F709C4" w:rsidP="00F709C4">
      <w:pPr>
        <w:pBdr>
          <w:top w:val="nil"/>
          <w:left w:val="nil"/>
          <w:bottom w:val="nil"/>
          <w:right w:val="nil"/>
          <w:between w:val="nil"/>
        </w:pBdr>
        <w:spacing w:after="0" w:line="240" w:lineRule="auto"/>
        <w:ind w:leftChars="0" w:left="0" w:firstLineChars="0" w:firstLine="0"/>
        <w:jc w:val="both"/>
        <w:rPr>
          <w:rFonts w:ascii="Arial" w:eastAsia="Arial" w:hAnsi="Arial" w:cs="Arial"/>
          <w:color w:val="000000"/>
        </w:rPr>
      </w:pPr>
    </w:p>
    <w:p w14:paraId="36420C55" w14:textId="3FE67571" w:rsidR="00F709C4" w:rsidRDefault="00F709C4" w:rsidP="00F709C4">
      <w:pPr>
        <w:pBdr>
          <w:top w:val="nil"/>
          <w:left w:val="nil"/>
          <w:bottom w:val="nil"/>
          <w:right w:val="nil"/>
          <w:between w:val="nil"/>
        </w:pBdr>
        <w:spacing w:after="0" w:line="240" w:lineRule="auto"/>
        <w:ind w:leftChars="0" w:left="0" w:firstLineChars="0" w:firstLine="0"/>
        <w:jc w:val="both"/>
        <w:rPr>
          <w:rFonts w:ascii="Arial" w:eastAsia="Arial" w:hAnsi="Arial" w:cs="Arial"/>
          <w:color w:val="000000"/>
        </w:rPr>
      </w:pPr>
      <w:r>
        <w:rPr>
          <w:rFonts w:ascii="Arial" w:eastAsia="Arial" w:hAnsi="Arial" w:cs="Arial"/>
          <w:color w:val="000000"/>
        </w:rPr>
        <w:t xml:space="preserve"> </w:t>
      </w:r>
    </w:p>
    <w:p w14:paraId="1EDFE0BD" w14:textId="77777777" w:rsidR="00F709C4" w:rsidRDefault="00F709C4" w:rsidP="00F709C4">
      <w:pPr>
        <w:pBdr>
          <w:top w:val="nil"/>
          <w:left w:val="nil"/>
          <w:bottom w:val="nil"/>
          <w:right w:val="nil"/>
          <w:between w:val="nil"/>
        </w:pBdr>
        <w:spacing w:after="0" w:line="240" w:lineRule="auto"/>
        <w:ind w:left="0" w:hanging="2"/>
        <w:jc w:val="both"/>
        <w:rPr>
          <w:rFonts w:ascii="Arial" w:eastAsia="Arial" w:hAnsi="Arial" w:cs="Arial"/>
          <w:color w:val="000000"/>
        </w:rPr>
      </w:pPr>
    </w:p>
    <w:p w14:paraId="0DBD6D8F" w14:textId="77777777" w:rsidR="00F709C4" w:rsidRDefault="00F709C4" w:rsidP="00F709C4">
      <w:p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b/>
          <w:color w:val="000000"/>
        </w:rPr>
        <w:lastRenderedPageBreak/>
        <w:t>Završne odredbe</w:t>
      </w:r>
    </w:p>
    <w:p w14:paraId="3720B196" w14:textId="77777777" w:rsidR="00F709C4" w:rsidRDefault="00F709C4" w:rsidP="00F709C4">
      <w:pPr>
        <w:spacing w:after="0" w:line="240" w:lineRule="auto"/>
        <w:ind w:left="0" w:hanging="2"/>
        <w:jc w:val="center"/>
        <w:rPr>
          <w:rFonts w:ascii="Arial" w:eastAsia="Arial" w:hAnsi="Arial" w:cs="Arial"/>
        </w:rPr>
      </w:pPr>
      <w:r>
        <w:rPr>
          <w:rFonts w:ascii="Arial" w:eastAsia="Arial" w:hAnsi="Arial" w:cs="Arial"/>
        </w:rPr>
        <w:t>Članak 26.</w:t>
      </w:r>
    </w:p>
    <w:p w14:paraId="7C498887" w14:textId="77777777" w:rsidR="00F709C4" w:rsidRDefault="00F709C4" w:rsidP="00F709C4">
      <w:pPr>
        <w:spacing w:after="0" w:line="240" w:lineRule="auto"/>
        <w:ind w:left="0" w:hanging="2"/>
        <w:jc w:val="both"/>
        <w:rPr>
          <w:rFonts w:ascii="Arial" w:eastAsia="Arial" w:hAnsi="Arial" w:cs="Arial"/>
        </w:rPr>
      </w:pPr>
      <w:r>
        <w:rPr>
          <w:rFonts w:ascii="Arial" w:eastAsia="Arial" w:hAnsi="Arial" w:cs="Arial"/>
        </w:rPr>
        <w:t>Na sva pitanja koja nisu uređena ovim Programom primjenjuju se odredbe Uredbe 1407/2013.</w:t>
      </w:r>
    </w:p>
    <w:p w14:paraId="2C07965C" w14:textId="77777777" w:rsidR="00F709C4" w:rsidRDefault="00F709C4" w:rsidP="00F709C4">
      <w:pPr>
        <w:spacing w:after="0" w:line="240" w:lineRule="auto"/>
        <w:ind w:left="0" w:hanging="2"/>
        <w:jc w:val="both"/>
        <w:rPr>
          <w:rFonts w:ascii="Arial" w:eastAsia="Arial" w:hAnsi="Arial" w:cs="Arial"/>
        </w:rPr>
      </w:pPr>
      <w:r>
        <w:rPr>
          <w:rFonts w:ascii="Arial" w:eastAsia="Arial" w:hAnsi="Arial" w:cs="Arial"/>
        </w:rPr>
        <w:t>Detaljniji uvjeti i način dodjele potpore male vrijednosti utvrđuju se u Javnom pozivu za dostavu projektnih prijedloga odnosno u uputama za prijavitelje.</w:t>
      </w:r>
    </w:p>
    <w:p w14:paraId="3A200FE1" w14:textId="77777777" w:rsidR="00F709C4" w:rsidRDefault="00F709C4" w:rsidP="00F709C4">
      <w:pPr>
        <w:spacing w:after="0" w:line="240" w:lineRule="auto"/>
        <w:ind w:left="0" w:hanging="2"/>
        <w:jc w:val="center"/>
        <w:rPr>
          <w:rFonts w:ascii="Arial" w:eastAsia="Arial" w:hAnsi="Arial" w:cs="Arial"/>
        </w:rPr>
      </w:pPr>
    </w:p>
    <w:p w14:paraId="7B0DF703" w14:textId="77777777" w:rsidR="00F709C4" w:rsidRDefault="00F709C4" w:rsidP="00F709C4">
      <w:pPr>
        <w:spacing w:after="0" w:line="240" w:lineRule="auto"/>
        <w:ind w:left="0" w:hanging="2"/>
        <w:jc w:val="center"/>
        <w:rPr>
          <w:rFonts w:ascii="Arial" w:eastAsia="Arial" w:hAnsi="Arial" w:cs="Arial"/>
        </w:rPr>
      </w:pPr>
    </w:p>
    <w:p w14:paraId="61CA2AD8" w14:textId="77777777" w:rsidR="00F709C4" w:rsidRDefault="00F709C4" w:rsidP="00F709C4">
      <w:pPr>
        <w:spacing w:after="0" w:line="240" w:lineRule="auto"/>
        <w:ind w:left="0" w:hanging="2"/>
        <w:jc w:val="center"/>
        <w:rPr>
          <w:rFonts w:ascii="Arial" w:eastAsia="Arial" w:hAnsi="Arial" w:cs="Arial"/>
        </w:rPr>
      </w:pPr>
    </w:p>
    <w:p w14:paraId="23DA8AF2" w14:textId="77777777" w:rsidR="00F709C4" w:rsidRDefault="00F709C4" w:rsidP="00F709C4">
      <w:pPr>
        <w:spacing w:after="0" w:line="240" w:lineRule="auto"/>
        <w:ind w:left="0" w:hanging="2"/>
        <w:jc w:val="center"/>
        <w:rPr>
          <w:rFonts w:ascii="Arial" w:eastAsia="Arial" w:hAnsi="Arial" w:cs="Arial"/>
        </w:rPr>
      </w:pPr>
    </w:p>
    <w:p w14:paraId="12111DAA" w14:textId="77777777" w:rsidR="00F709C4" w:rsidRDefault="00F709C4" w:rsidP="00F709C4">
      <w:pPr>
        <w:spacing w:after="0" w:line="240" w:lineRule="auto"/>
        <w:ind w:left="0" w:hanging="2"/>
        <w:jc w:val="center"/>
        <w:rPr>
          <w:rFonts w:ascii="Arial" w:eastAsia="Arial" w:hAnsi="Arial" w:cs="Arial"/>
        </w:rPr>
      </w:pPr>
      <w:r>
        <w:rPr>
          <w:rFonts w:ascii="Arial" w:eastAsia="Arial" w:hAnsi="Arial" w:cs="Arial"/>
        </w:rPr>
        <w:t>Članak 27.</w:t>
      </w:r>
    </w:p>
    <w:p w14:paraId="35ABBBA1" w14:textId="77777777" w:rsidR="00F709C4" w:rsidRDefault="00F709C4" w:rsidP="00F709C4">
      <w:pPr>
        <w:spacing w:after="0" w:line="240" w:lineRule="auto"/>
        <w:ind w:left="0" w:hanging="2"/>
        <w:jc w:val="both"/>
        <w:rPr>
          <w:rFonts w:ascii="Arial" w:eastAsia="Arial" w:hAnsi="Arial" w:cs="Arial"/>
        </w:rPr>
      </w:pPr>
      <w:r>
        <w:rPr>
          <w:rFonts w:ascii="Arial" w:eastAsia="Arial" w:hAnsi="Arial" w:cs="Arial"/>
        </w:rPr>
        <w:t>Program stupa na snagu danom donošenja.</w:t>
      </w:r>
    </w:p>
    <w:p w14:paraId="1849E429" w14:textId="77777777" w:rsidR="00F709C4" w:rsidRDefault="00F709C4" w:rsidP="00F709C4">
      <w:pPr>
        <w:spacing w:after="0" w:line="240" w:lineRule="auto"/>
        <w:ind w:left="0" w:hanging="2"/>
        <w:jc w:val="both"/>
        <w:rPr>
          <w:rFonts w:ascii="Arial" w:eastAsia="Arial" w:hAnsi="Arial" w:cs="Arial"/>
        </w:rPr>
      </w:pPr>
      <w:r>
        <w:rPr>
          <w:rFonts w:ascii="Arial" w:eastAsia="Arial" w:hAnsi="Arial" w:cs="Arial"/>
        </w:rPr>
        <w:t xml:space="preserve">Program se objavljuje na mrežnim stranicama TZGZ-a, </w:t>
      </w:r>
      <w:hyperlink r:id="rId7">
        <w:r>
          <w:rPr>
            <w:rFonts w:ascii="Arial" w:eastAsia="Arial" w:hAnsi="Arial" w:cs="Arial"/>
            <w:color w:val="000000"/>
            <w:u w:val="single"/>
          </w:rPr>
          <w:t>www.tzgz.hr</w:t>
        </w:r>
      </w:hyperlink>
      <w:r>
        <w:rPr>
          <w:rFonts w:ascii="Arial" w:eastAsia="Arial" w:hAnsi="Arial" w:cs="Arial"/>
        </w:rPr>
        <w:t>, zajedno s objavom javnog poziva.</w:t>
      </w:r>
    </w:p>
    <w:p w14:paraId="65C2B61C" w14:textId="77777777" w:rsidR="00F709C4" w:rsidRDefault="00F709C4" w:rsidP="00F709C4">
      <w:pPr>
        <w:spacing w:after="0" w:line="240" w:lineRule="auto"/>
        <w:ind w:left="0" w:hanging="2"/>
        <w:jc w:val="both"/>
        <w:rPr>
          <w:rFonts w:ascii="Arial" w:eastAsia="Arial" w:hAnsi="Arial" w:cs="Arial"/>
          <w:color w:val="003764"/>
        </w:rPr>
      </w:pPr>
    </w:p>
    <w:p w14:paraId="79D1395E" w14:textId="77777777" w:rsidR="00F709C4" w:rsidRDefault="00F709C4" w:rsidP="00F709C4">
      <w:pPr>
        <w:spacing w:after="0" w:line="240" w:lineRule="auto"/>
        <w:ind w:left="0" w:hanging="2"/>
        <w:jc w:val="both"/>
        <w:rPr>
          <w:rFonts w:ascii="Arial" w:eastAsia="Arial" w:hAnsi="Arial" w:cs="Arial"/>
          <w:color w:val="003764"/>
        </w:rPr>
      </w:pPr>
    </w:p>
    <w:p w14:paraId="6A92CC3F" w14:textId="77777777" w:rsidR="00F709C4" w:rsidRDefault="00F709C4" w:rsidP="00F709C4">
      <w:pPr>
        <w:spacing w:after="0" w:line="240" w:lineRule="auto"/>
        <w:ind w:left="0" w:hanging="2"/>
        <w:jc w:val="both"/>
        <w:rPr>
          <w:rFonts w:ascii="Arial" w:eastAsia="Arial" w:hAnsi="Arial" w:cs="Arial"/>
        </w:rPr>
      </w:pPr>
      <w:r>
        <w:rPr>
          <w:rFonts w:ascii="Arial" w:eastAsia="Arial" w:hAnsi="Arial" w:cs="Arial"/>
          <w:color w:val="003764"/>
        </w:rPr>
        <w:tab/>
      </w:r>
      <w:r>
        <w:rPr>
          <w:rFonts w:ascii="Arial" w:eastAsia="Arial" w:hAnsi="Arial" w:cs="Arial"/>
          <w:color w:val="003764"/>
        </w:rPr>
        <w:tab/>
      </w:r>
      <w:r>
        <w:rPr>
          <w:rFonts w:ascii="Arial" w:eastAsia="Arial" w:hAnsi="Arial" w:cs="Arial"/>
          <w:color w:val="003764"/>
        </w:rPr>
        <w:tab/>
      </w:r>
      <w:r>
        <w:rPr>
          <w:rFonts w:ascii="Arial" w:eastAsia="Arial" w:hAnsi="Arial" w:cs="Arial"/>
          <w:color w:val="003764"/>
        </w:rPr>
        <w:tab/>
      </w:r>
      <w:r>
        <w:rPr>
          <w:rFonts w:ascii="Arial" w:eastAsia="Arial" w:hAnsi="Arial" w:cs="Arial"/>
          <w:color w:val="003764"/>
        </w:rPr>
        <w:tab/>
      </w:r>
      <w:r>
        <w:rPr>
          <w:rFonts w:ascii="Arial" w:eastAsia="Arial" w:hAnsi="Arial" w:cs="Arial"/>
          <w:color w:val="003764"/>
        </w:rPr>
        <w:tab/>
      </w:r>
      <w:r>
        <w:rPr>
          <w:rFonts w:ascii="Arial" w:eastAsia="Arial" w:hAnsi="Arial" w:cs="Arial"/>
          <w:color w:val="003764"/>
        </w:rPr>
        <w:tab/>
        <w:t xml:space="preserve">         </w:t>
      </w:r>
      <w:r>
        <w:rPr>
          <w:rFonts w:ascii="Arial" w:eastAsia="Arial" w:hAnsi="Arial" w:cs="Arial"/>
        </w:rPr>
        <w:t xml:space="preserve">Tomislav Tomašević, </w:t>
      </w:r>
      <w:proofErr w:type="spellStart"/>
      <w:r>
        <w:rPr>
          <w:rFonts w:ascii="Arial" w:eastAsia="Arial" w:hAnsi="Arial" w:cs="Arial"/>
        </w:rPr>
        <w:t>mag.polit</w:t>
      </w:r>
      <w:proofErr w:type="spellEnd"/>
      <w:r>
        <w:rPr>
          <w:rFonts w:ascii="Arial" w:eastAsia="Arial" w:hAnsi="Arial" w:cs="Arial"/>
        </w:rPr>
        <w:t>.</w:t>
      </w:r>
    </w:p>
    <w:p w14:paraId="1CB28BE5" w14:textId="77777777" w:rsidR="00F709C4" w:rsidRDefault="00F709C4" w:rsidP="00F709C4">
      <w:pPr>
        <w:spacing w:after="0" w:line="240" w:lineRule="auto"/>
        <w:ind w:left="0" w:hanging="2"/>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predsjednik</w:t>
      </w:r>
    </w:p>
    <w:p w14:paraId="08AD7F1A" w14:textId="77777777" w:rsidR="00F709C4" w:rsidRDefault="00F709C4" w:rsidP="00F709C4">
      <w:pPr>
        <w:spacing w:after="0" w:line="240" w:lineRule="auto"/>
        <w:ind w:left="0" w:hanging="2"/>
        <w:jc w:val="both"/>
        <w:rPr>
          <w:rFonts w:ascii="Arial" w:eastAsia="Arial" w:hAnsi="Arial" w:cs="Arial"/>
        </w:rPr>
      </w:pPr>
    </w:p>
    <w:p w14:paraId="02F1B0B0" w14:textId="77777777" w:rsidR="00F709C4" w:rsidRDefault="00F709C4" w:rsidP="00F709C4">
      <w:pPr>
        <w:spacing w:after="0" w:line="240" w:lineRule="auto"/>
        <w:ind w:left="0" w:hanging="2"/>
        <w:jc w:val="both"/>
        <w:rPr>
          <w:rFonts w:ascii="Arial" w:eastAsia="Arial" w:hAnsi="Arial" w:cs="Arial"/>
          <w:color w:val="003764"/>
        </w:rPr>
      </w:pPr>
    </w:p>
    <w:p w14:paraId="0D13F1CF" w14:textId="77777777" w:rsidR="00F709C4" w:rsidRDefault="00F709C4" w:rsidP="00F709C4">
      <w:pPr>
        <w:spacing w:after="0" w:line="240" w:lineRule="auto"/>
        <w:ind w:left="0" w:hanging="2"/>
        <w:jc w:val="both"/>
        <w:rPr>
          <w:rFonts w:ascii="Arial" w:eastAsia="Arial" w:hAnsi="Arial" w:cs="Arial"/>
          <w:color w:val="003764"/>
        </w:rPr>
      </w:pPr>
    </w:p>
    <w:p w14:paraId="6C79E7BA" w14:textId="77777777" w:rsidR="00F709C4" w:rsidRDefault="00F709C4">
      <w:pPr>
        <w:ind w:left="0" w:hanging="2"/>
      </w:pPr>
    </w:p>
    <w:sectPr w:rsidR="00F709C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DDD29" w14:textId="77777777" w:rsidR="00581F90" w:rsidRDefault="00581F90" w:rsidP="00F709C4">
      <w:pPr>
        <w:spacing w:after="0" w:line="240" w:lineRule="auto"/>
        <w:ind w:left="0" w:hanging="2"/>
      </w:pPr>
      <w:r>
        <w:separator/>
      </w:r>
    </w:p>
  </w:endnote>
  <w:endnote w:type="continuationSeparator" w:id="0">
    <w:p w14:paraId="042B6879" w14:textId="77777777" w:rsidR="00581F90" w:rsidRDefault="00581F90" w:rsidP="00F709C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07E2E" w14:textId="77777777" w:rsidR="00581F90" w:rsidRDefault="00581F90" w:rsidP="00F709C4">
      <w:pPr>
        <w:spacing w:after="0" w:line="240" w:lineRule="auto"/>
        <w:ind w:left="0" w:hanging="2"/>
      </w:pPr>
      <w:r>
        <w:separator/>
      </w:r>
    </w:p>
  </w:footnote>
  <w:footnote w:type="continuationSeparator" w:id="0">
    <w:p w14:paraId="7290A262" w14:textId="77777777" w:rsidR="00581F90" w:rsidRDefault="00581F90" w:rsidP="00F709C4">
      <w:pPr>
        <w:spacing w:after="0" w:line="240" w:lineRule="auto"/>
        <w:ind w:left="0" w:hanging="2"/>
      </w:pPr>
      <w:r>
        <w:continuationSeparator/>
      </w:r>
    </w:p>
  </w:footnote>
  <w:footnote w:id="1">
    <w:p w14:paraId="51304993" w14:textId="77777777" w:rsidR="00F709C4" w:rsidRDefault="00F709C4" w:rsidP="00F709C4">
      <w:pPr>
        <w:pBdr>
          <w:top w:val="nil"/>
          <w:left w:val="nil"/>
          <w:bottom w:val="nil"/>
          <w:right w:val="nil"/>
          <w:between w:val="nil"/>
        </w:pBdr>
        <w:spacing w:after="0" w:line="240" w:lineRule="auto"/>
        <w:ind w:left="0" w:hanging="2"/>
        <w:rPr>
          <w:color w:val="000000"/>
          <w:sz w:val="20"/>
          <w:szCs w:val="20"/>
        </w:rPr>
      </w:pPr>
      <w:r>
        <w:rPr>
          <w:rStyle w:val="FootnoteReference"/>
        </w:rPr>
        <w:footnoteRef/>
      </w:r>
      <w:r>
        <w:rPr>
          <w:color w:val="000000"/>
          <w:sz w:val="18"/>
          <w:szCs w:val="18"/>
        </w:rPr>
        <w:t xml:space="preserve"> SL L 114, 26.04.2012., str. 8</w:t>
      </w:r>
    </w:p>
  </w:footnote>
  <w:footnote w:id="2">
    <w:p w14:paraId="44835FCA" w14:textId="77777777" w:rsidR="00F709C4" w:rsidRDefault="00F709C4" w:rsidP="00F709C4">
      <w:pPr>
        <w:pBdr>
          <w:top w:val="nil"/>
          <w:left w:val="nil"/>
          <w:bottom w:val="nil"/>
          <w:right w:val="nil"/>
          <w:between w:val="nil"/>
        </w:pBdr>
        <w:spacing w:after="0" w:line="240" w:lineRule="auto"/>
        <w:ind w:left="0" w:hanging="2"/>
        <w:rPr>
          <w:color w:val="000000"/>
          <w:sz w:val="20"/>
          <w:szCs w:val="20"/>
        </w:rPr>
      </w:pPr>
      <w:r>
        <w:rPr>
          <w:rStyle w:val="FootnoteReference"/>
        </w:rPr>
        <w:footnoteRef/>
      </w:r>
      <w:r>
        <w:rPr>
          <w:color w:val="000000"/>
          <w:sz w:val="18"/>
          <w:szCs w:val="18"/>
        </w:rPr>
        <w:t xml:space="preserve"> SL L 248/9, 24.9.2015.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22CA"/>
    <w:multiLevelType w:val="multilevel"/>
    <w:tmpl w:val="D4485D0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59C73AA"/>
    <w:multiLevelType w:val="multilevel"/>
    <w:tmpl w:val="33DC016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9720BD7"/>
    <w:multiLevelType w:val="multilevel"/>
    <w:tmpl w:val="AD5ADB1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DE364F0"/>
    <w:multiLevelType w:val="multilevel"/>
    <w:tmpl w:val="1B7CEA5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76B1669"/>
    <w:multiLevelType w:val="multilevel"/>
    <w:tmpl w:val="BCA22C1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7F07745"/>
    <w:multiLevelType w:val="multilevel"/>
    <w:tmpl w:val="E5C082A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AEA2DD9"/>
    <w:multiLevelType w:val="multilevel"/>
    <w:tmpl w:val="31E6B02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21C828B8"/>
    <w:multiLevelType w:val="multilevel"/>
    <w:tmpl w:val="99387DE4"/>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4FB7576"/>
    <w:multiLevelType w:val="multilevel"/>
    <w:tmpl w:val="FB9C58F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272562C3"/>
    <w:multiLevelType w:val="multilevel"/>
    <w:tmpl w:val="43AC98A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2A2924BB"/>
    <w:multiLevelType w:val="multilevel"/>
    <w:tmpl w:val="C55A8C32"/>
    <w:lvl w:ilvl="0">
      <w:start w:val="1"/>
      <w:numFmt w:val="lowerLetter"/>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11" w15:restartNumberingAfterBreak="0">
    <w:nsid w:val="39B04715"/>
    <w:multiLevelType w:val="multilevel"/>
    <w:tmpl w:val="62CC8E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3AAD2DCD"/>
    <w:multiLevelType w:val="multilevel"/>
    <w:tmpl w:val="7C52B21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40B40B52"/>
    <w:multiLevelType w:val="multilevel"/>
    <w:tmpl w:val="D6F2BF1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476E0285"/>
    <w:multiLevelType w:val="multilevel"/>
    <w:tmpl w:val="9AF8C912"/>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5B9078F0"/>
    <w:multiLevelType w:val="multilevel"/>
    <w:tmpl w:val="E650238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5D0262BF"/>
    <w:multiLevelType w:val="multilevel"/>
    <w:tmpl w:val="F86E34C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697618CF"/>
    <w:multiLevelType w:val="multilevel"/>
    <w:tmpl w:val="01323F3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6C053B1E"/>
    <w:multiLevelType w:val="multilevel"/>
    <w:tmpl w:val="6B82B59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70454F87"/>
    <w:multiLevelType w:val="multilevel"/>
    <w:tmpl w:val="42B45F4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7F2D3519"/>
    <w:multiLevelType w:val="multilevel"/>
    <w:tmpl w:val="77CE7B6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130511948">
    <w:abstractNumId w:val="0"/>
  </w:num>
  <w:num w:numId="2" w16cid:durableId="1817188455">
    <w:abstractNumId w:val="19"/>
  </w:num>
  <w:num w:numId="3" w16cid:durableId="1453131200">
    <w:abstractNumId w:val="2"/>
  </w:num>
  <w:num w:numId="4" w16cid:durableId="1453523224">
    <w:abstractNumId w:val="15"/>
  </w:num>
  <w:num w:numId="5" w16cid:durableId="654796199">
    <w:abstractNumId w:val="12"/>
  </w:num>
  <w:num w:numId="6" w16cid:durableId="227502213">
    <w:abstractNumId w:val="8"/>
  </w:num>
  <w:num w:numId="7" w16cid:durableId="359864774">
    <w:abstractNumId w:val="20"/>
  </w:num>
  <w:num w:numId="8" w16cid:durableId="1680352766">
    <w:abstractNumId w:val="3"/>
  </w:num>
  <w:num w:numId="9" w16cid:durableId="1000738804">
    <w:abstractNumId w:val="6"/>
  </w:num>
  <w:num w:numId="10" w16cid:durableId="620965640">
    <w:abstractNumId w:val="13"/>
  </w:num>
  <w:num w:numId="11" w16cid:durableId="1979142958">
    <w:abstractNumId w:val="1"/>
  </w:num>
  <w:num w:numId="12" w16cid:durableId="1549612875">
    <w:abstractNumId w:val="17"/>
  </w:num>
  <w:num w:numId="13" w16cid:durableId="1786850605">
    <w:abstractNumId w:val="7"/>
  </w:num>
  <w:num w:numId="14" w16cid:durableId="1204903011">
    <w:abstractNumId w:val="10"/>
  </w:num>
  <w:num w:numId="15" w16cid:durableId="2102601055">
    <w:abstractNumId w:val="9"/>
  </w:num>
  <w:num w:numId="16" w16cid:durableId="1824471507">
    <w:abstractNumId w:val="16"/>
  </w:num>
  <w:num w:numId="17" w16cid:durableId="151533007">
    <w:abstractNumId w:val="18"/>
  </w:num>
  <w:num w:numId="18" w16cid:durableId="344065159">
    <w:abstractNumId w:val="14"/>
  </w:num>
  <w:num w:numId="19" w16cid:durableId="1533571933">
    <w:abstractNumId w:val="4"/>
  </w:num>
  <w:num w:numId="20" w16cid:durableId="308637239">
    <w:abstractNumId w:val="11"/>
  </w:num>
  <w:num w:numId="21" w16cid:durableId="20386570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9C4"/>
    <w:rsid w:val="00581F90"/>
    <w:rsid w:val="00F709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D709F"/>
  <w15:chartTrackingRefBased/>
  <w15:docId w15:val="{D5874239-E70C-45D1-90C6-401F7444E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9C4"/>
    <w:pPr>
      <w:suppressAutoHyphens/>
      <w:spacing w:after="200" w:line="276" w:lineRule="auto"/>
      <w:ind w:leftChars="-1" w:left="-1" w:hangingChars="1" w:hanging="1"/>
      <w:textDirection w:val="btLr"/>
      <w:textAlignment w:val="top"/>
      <w:outlineLvl w:val="0"/>
    </w:pPr>
    <w:rPr>
      <w:rFonts w:ascii="Calibri" w:eastAsia="Calibri" w:hAnsi="Calibri" w:cs="Calibri"/>
      <w:kern w:val="0"/>
      <w:position w:val="-1"/>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qFormat/>
    <w:rsid w:val="00F709C4"/>
    <w:rPr>
      <w:w w:val="100"/>
      <w:position w:val="-1"/>
      <w:effect w:val="none"/>
      <w:vertAlign w:val="superscript"/>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zgz.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3216</Words>
  <Characters>18337</Characters>
  <Application>Microsoft Office Word</Application>
  <DocSecurity>0</DocSecurity>
  <Lines>152</Lines>
  <Paragraphs>43</Paragraphs>
  <ScaleCrop>false</ScaleCrop>
  <Company/>
  <LinksUpToDate>false</LinksUpToDate>
  <CharactersWithSpaces>21510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TZGZ 02</dc:creator>
  <cp:keywords/>
  <dc:description/>
  <cp:lastModifiedBy>TZGZ 02</cp:lastModifiedBy>
  <cp:revision>1</cp:revision>
  <dcterms:created xsi:type="dcterms:W3CDTF">2023-07-10T11:58:00Z</dcterms:created>
  <dcterms:modified xsi:type="dcterms:W3CDTF">2023-07-10T12:01:00Z</dcterms:modified>
</cp:coreProperties>
</file>