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E7" w:rsidRPr="00BB69BF" w:rsidRDefault="00CA79E7" w:rsidP="00CA79E7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B69BF">
        <w:rPr>
          <w:rFonts w:ascii="Arial" w:hAnsi="Arial" w:cs="Arial"/>
          <w:b/>
          <w:sz w:val="28"/>
          <w:szCs w:val="28"/>
        </w:rPr>
        <w:t>Kriteriji koji će se vrednovati za odobravanje financijske potpore Turističke zajednice grada Zagreba za projekte i kongresne aktivnosti u 20</w:t>
      </w:r>
      <w:r w:rsidR="000573AF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Pr="00BB69BF">
        <w:rPr>
          <w:rFonts w:ascii="Arial" w:hAnsi="Arial" w:cs="Arial"/>
          <w:b/>
          <w:sz w:val="28"/>
          <w:szCs w:val="28"/>
        </w:rPr>
        <w:t>. godini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  <w:b/>
        </w:rPr>
      </w:pPr>
      <w:r w:rsidRPr="00B74542">
        <w:rPr>
          <w:rFonts w:ascii="Arial" w:hAnsi="Arial" w:cs="Arial"/>
          <w:b/>
        </w:rPr>
        <w:t>1. Broj dolazaka</w:t>
      </w:r>
      <w:r>
        <w:rPr>
          <w:rFonts w:ascii="Arial" w:hAnsi="Arial" w:cs="Arial"/>
          <w:b/>
        </w:rPr>
        <w:t xml:space="preserve"> i noćenja</w:t>
      </w:r>
      <w:r w:rsidRPr="00B74542">
        <w:rPr>
          <w:rFonts w:ascii="Arial" w:hAnsi="Arial" w:cs="Arial"/>
          <w:b/>
        </w:rPr>
        <w:t xml:space="preserve"> domaćih i inozemnih</w:t>
      </w:r>
      <w:r>
        <w:rPr>
          <w:rFonts w:ascii="Arial" w:hAnsi="Arial" w:cs="Arial"/>
          <w:b/>
        </w:rPr>
        <w:t xml:space="preserve"> posjetitelja vezano za projekt</w:t>
      </w:r>
    </w:p>
    <w:p w:rsidR="00CA79E7" w:rsidRDefault="00CA79E7" w:rsidP="00CA79E7">
      <w:pPr>
        <w:ind w:left="284"/>
        <w:rPr>
          <w:rFonts w:ascii="Arial" w:hAnsi="Arial" w:cs="Arial"/>
        </w:rPr>
      </w:pPr>
      <w:r w:rsidRPr="00F55DC5">
        <w:rPr>
          <w:rFonts w:ascii="Arial" w:hAnsi="Arial" w:cs="Arial"/>
        </w:rPr>
        <w:t>Posjetitelji</w:t>
      </w:r>
      <w:r w:rsidR="00E94508">
        <w:rPr>
          <w:rFonts w:ascii="Arial" w:hAnsi="Arial" w:cs="Arial"/>
        </w:rPr>
        <w:t xml:space="preserve"> </w:t>
      </w:r>
      <w:r w:rsidRPr="00F55DC5">
        <w:rPr>
          <w:rFonts w:ascii="Arial" w:hAnsi="Arial" w:cs="Arial"/>
        </w:rPr>
        <w:t xml:space="preserve">kojima je glavni motiv </w:t>
      </w:r>
      <w:r>
        <w:rPr>
          <w:rFonts w:ascii="Arial" w:hAnsi="Arial" w:cs="Arial"/>
        </w:rPr>
        <w:t>dolaska posjet manifestaciji/projektu</w:t>
      </w:r>
      <w:r w:rsidR="00E945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55DC5">
        <w:rPr>
          <w:rFonts w:ascii="Arial" w:hAnsi="Arial" w:cs="Arial"/>
        </w:rPr>
        <w:t>ukoliko je moguće procijeniti</w:t>
      </w:r>
      <w:r>
        <w:rPr>
          <w:rFonts w:ascii="Arial" w:hAnsi="Arial" w:cs="Arial"/>
        </w:rPr>
        <w:t>).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 w:rsidRPr="00B74542">
        <w:rPr>
          <w:rFonts w:ascii="Arial" w:hAnsi="Arial" w:cs="Arial"/>
          <w:b/>
        </w:rPr>
        <w:t xml:space="preserve">2. Vrijednost medijskih objava u stranim </w:t>
      </w:r>
      <w:r>
        <w:rPr>
          <w:rFonts w:ascii="Arial" w:hAnsi="Arial" w:cs="Arial"/>
          <w:b/>
        </w:rPr>
        <w:t xml:space="preserve">i domaćim </w:t>
      </w:r>
      <w:r w:rsidRPr="00B74542">
        <w:rPr>
          <w:rFonts w:ascii="Arial" w:hAnsi="Arial" w:cs="Arial"/>
          <w:b/>
        </w:rPr>
        <w:t xml:space="preserve">medijima 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 w:rsidRPr="00B74542">
        <w:rPr>
          <w:rFonts w:ascii="Arial" w:hAnsi="Arial" w:cs="Arial"/>
          <w:b/>
        </w:rPr>
        <w:t>3. Obogaćivanje turističke ponude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 kojoj mjeri manifestacija obogaćuje turističku ponudu grada, koliko je atraktivna, inovativna; kakva je kritika javnosti (objave u medijima, društvene mreže i portali...).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745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Budžet</w:t>
      </w:r>
    </w:p>
    <w:p w:rsidR="00CA79E7" w:rsidRPr="00F55DC5" w:rsidRDefault="00CA79E7" w:rsidP="00CA79E7">
      <w:pPr>
        <w:ind w:left="284"/>
        <w:rPr>
          <w:rFonts w:ascii="Arial" w:hAnsi="Arial" w:cs="Arial"/>
        </w:rPr>
      </w:pPr>
      <w:r w:rsidRPr="00F55DC5">
        <w:rPr>
          <w:rFonts w:ascii="Arial" w:hAnsi="Arial" w:cs="Arial"/>
        </w:rPr>
        <w:t>Ukupan budžet</w:t>
      </w:r>
      <w:r>
        <w:rPr>
          <w:rFonts w:ascii="Arial" w:hAnsi="Arial" w:cs="Arial"/>
        </w:rPr>
        <w:t xml:space="preserve"> projekta – pregled troškovnika </w:t>
      </w:r>
      <w:r w:rsidRPr="00F55DC5">
        <w:rPr>
          <w:rFonts w:ascii="Arial" w:hAnsi="Arial" w:cs="Arial"/>
        </w:rPr>
        <w:t xml:space="preserve">i udio koji se traži od TZGZ te </w:t>
      </w:r>
      <w:r>
        <w:rPr>
          <w:rFonts w:ascii="Arial" w:hAnsi="Arial" w:cs="Arial"/>
        </w:rPr>
        <w:t>ostali izvori prihoda zajedno s procjenom financijske opravdanosti.</w:t>
      </w:r>
    </w:p>
    <w:p w:rsidR="00CA79E7" w:rsidRPr="008275AC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</w:t>
      </w:r>
      <w:r w:rsidRPr="008275AC">
        <w:rPr>
          <w:rFonts w:ascii="Arial" w:hAnsi="Arial" w:cs="Arial"/>
        </w:rPr>
        <w:t>0 bodova</w:t>
      </w:r>
    </w:p>
    <w:p w:rsidR="00CA79E7" w:rsidRPr="00EC78FE" w:rsidRDefault="00CA79E7" w:rsidP="00CA79E7">
      <w:pPr>
        <w:ind w:left="284"/>
        <w:rPr>
          <w:rFonts w:ascii="Arial" w:hAnsi="Arial" w:cs="Arial"/>
          <w:b/>
        </w:rPr>
      </w:pPr>
    </w:p>
    <w:p w:rsidR="00EC78FE" w:rsidRPr="00EC78FE" w:rsidRDefault="00EC78FE" w:rsidP="00EC78FE">
      <w:pPr>
        <w:ind w:left="284"/>
        <w:rPr>
          <w:rFonts w:ascii="Arial" w:hAnsi="Arial" w:cs="Arial"/>
          <w:b/>
        </w:rPr>
      </w:pPr>
      <w:r w:rsidRPr="00EC78FE">
        <w:rPr>
          <w:rFonts w:ascii="Arial" w:hAnsi="Arial" w:cs="Arial"/>
          <w:b/>
        </w:rPr>
        <w:t>5. Broj posjetitelja/korisnika samog projekta</w:t>
      </w:r>
    </w:p>
    <w:p w:rsidR="00EC78FE" w:rsidRPr="00EC78FE" w:rsidRDefault="00EC78FE" w:rsidP="00EC78FE">
      <w:pPr>
        <w:ind w:left="284"/>
        <w:rPr>
          <w:rFonts w:ascii="Arial" w:hAnsi="Arial" w:cs="Arial"/>
        </w:rPr>
      </w:pPr>
      <w:r w:rsidRPr="00EC78FE">
        <w:rPr>
          <w:rFonts w:ascii="Arial" w:hAnsi="Arial" w:cs="Arial"/>
        </w:rPr>
        <w:t>Uvažavajući kapacitet i lokaciju održavanja (za manifestacije) te dostupnost posjetiteljima</w:t>
      </w:r>
      <w:r w:rsidR="00766E3D">
        <w:rPr>
          <w:rFonts w:ascii="Arial" w:hAnsi="Arial" w:cs="Arial"/>
        </w:rPr>
        <w:t xml:space="preserve"> </w:t>
      </w:r>
      <w:r w:rsidRPr="00EC78FE">
        <w:rPr>
          <w:rFonts w:ascii="Arial" w:hAnsi="Arial" w:cs="Arial"/>
        </w:rPr>
        <w:t>/ korisnicima.</w:t>
      </w:r>
    </w:p>
    <w:p w:rsidR="00EC78FE" w:rsidRPr="00EC78FE" w:rsidRDefault="00EC78FE" w:rsidP="00EC78FE">
      <w:pPr>
        <w:ind w:left="284"/>
        <w:rPr>
          <w:rFonts w:ascii="Arial" w:hAnsi="Arial" w:cs="Arial"/>
        </w:rPr>
      </w:pPr>
      <w:r w:rsidRPr="00EC78FE">
        <w:rPr>
          <w:rFonts w:ascii="Arial" w:hAnsi="Arial" w:cs="Arial"/>
        </w:rPr>
        <w:t>&gt;&gt; od 0 do 10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B74542">
        <w:rPr>
          <w:rFonts w:ascii="Arial" w:hAnsi="Arial" w:cs="Arial"/>
          <w:b/>
        </w:rPr>
        <w:t>. Tradicija</w:t>
      </w:r>
      <w:r>
        <w:rPr>
          <w:rFonts w:ascii="Arial" w:hAnsi="Arial" w:cs="Arial"/>
          <w:b/>
        </w:rPr>
        <w:t xml:space="preserve"> projekta, prihvaćenost i održivost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  <w:r w:rsidRPr="00B74542">
        <w:rPr>
          <w:rFonts w:ascii="Arial" w:hAnsi="Arial" w:cs="Arial"/>
        </w:rPr>
        <w:t xml:space="preserve">Uzastopno održavanje </w:t>
      </w:r>
      <w:r>
        <w:rPr>
          <w:rFonts w:ascii="Arial" w:hAnsi="Arial" w:cs="Arial"/>
        </w:rPr>
        <w:t>projekta i značajnost kontinuiteta.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10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74542">
        <w:rPr>
          <w:rFonts w:ascii="Arial" w:hAnsi="Arial" w:cs="Arial"/>
          <w:b/>
        </w:rPr>
        <w:t>. Sposobnost organizatora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Iskustvo u organiziranju sličnih manifestacija i projekata, reference.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10 bodova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B745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Turističke a</w:t>
      </w:r>
      <w:r w:rsidRPr="00B74542">
        <w:rPr>
          <w:rFonts w:ascii="Arial" w:hAnsi="Arial" w:cs="Arial"/>
          <w:b/>
        </w:rPr>
        <w:t>gencije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Ostvarena suradnja sa turističkim agencijama i touroperatorima, a vezano za projekt i dolazak posjetitelja.</w:t>
      </w:r>
    </w:p>
    <w:p w:rsidR="00CA79E7" w:rsidRPr="008275AC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&gt;&gt;od 0 </w:t>
      </w:r>
      <w:r w:rsidRPr="008275AC">
        <w:rPr>
          <w:rFonts w:ascii="Arial" w:hAnsi="Arial" w:cs="Arial"/>
        </w:rPr>
        <w:t>do 10 bodova</w:t>
      </w:r>
    </w:p>
    <w:p w:rsidR="00CA79E7" w:rsidRDefault="00CA79E7" w:rsidP="00CA79E7">
      <w:pPr>
        <w:ind w:left="284"/>
        <w:rPr>
          <w:rFonts w:ascii="Arial" w:hAnsi="Arial" w:cs="Arial"/>
          <w:color w:val="FF0000"/>
        </w:rPr>
      </w:pPr>
    </w:p>
    <w:p w:rsidR="00CA79E7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Sveukupna procjena projekta i mogućnosti ostvarenja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</w:t>
      </w:r>
      <w:r w:rsidRPr="008275AC">
        <w:rPr>
          <w:rFonts w:ascii="Arial" w:hAnsi="Arial" w:cs="Arial"/>
        </w:rPr>
        <w:t>0 bodova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Dodatno na navedene kriterije – za kongresne aktivnosti se određuju i sljedeći kriteriji: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  <w:b/>
        </w:rPr>
      </w:pPr>
      <w:r w:rsidRPr="00B74542">
        <w:rPr>
          <w:rFonts w:ascii="Arial" w:hAnsi="Arial" w:cs="Arial"/>
          <w:b/>
        </w:rPr>
        <w:t xml:space="preserve">1. Broj </w:t>
      </w:r>
      <w:r>
        <w:rPr>
          <w:rFonts w:ascii="Arial" w:hAnsi="Arial" w:cs="Arial"/>
          <w:b/>
        </w:rPr>
        <w:t>sudionika konferencije, kongresa, poslovnog skupa, incentive putovanja</w:t>
      </w:r>
      <w:r w:rsidRPr="00B7454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ostvarenja noćenja</w:t>
      </w:r>
      <w:r w:rsidRPr="00B74542">
        <w:rPr>
          <w:rFonts w:ascii="Arial" w:hAnsi="Arial" w:cs="Arial"/>
          <w:b/>
        </w:rPr>
        <w:t xml:space="preserve"> u Zagrebu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&gt;&gt; od 0 do 2</w:t>
      </w:r>
      <w:r w:rsidRPr="008275AC">
        <w:rPr>
          <w:rFonts w:ascii="Arial" w:hAnsi="Arial" w:cs="Arial"/>
        </w:rPr>
        <w:t>0 bodova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745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Značaj poslovnog događaja za destinaciju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 koji način navedeno događanje utječe na ugled kongresne destinacije u pogledu daljnjih referenci</w:t>
      </w:r>
      <w:r w:rsidRPr="00B74542">
        <w:rPr>
          <w:rFonts w:ascii="Arial" w:hAnsi="Arial" w:cs="Arial"/>
        </w:rPr>
        <w:t>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&gt;&gt;od 0 </w:t>
      </w:r>
      <w:r w:rsidRPr="008275AC">
        <w:rPr>
          <w:rFonts w:ascii="Arial" w:hAnsi="Arial" w:cs="Arial"/>
        </w:rPr>
        <w:t>do 10 bodova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F7F59">
        <w:rPr>
          <w:rFonts w:ascii="Arial" w:hAnsi="Arial" w:cs="Arial"/>
          <w:b/>
        </w:rPr>
        <w:t>. Doprinos kongresnoj industriji grada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Koliko poslovni skup/poslovni događaj doprinosi kongresnoj industriji grada (hotelima, kongresnim prostorima, specijaliziranim agencijama PCO i DMC).</w:t>
      </w:r>
    </w:p>
    <w:p w:rsidR="00CA79E7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&gt;&gt;od 0 </w:t>
      </w:r>
      <w:r w:rsidRPr="008275AC">
        <w:rPr>
          <w:rFonts w:ascii="Arial" w:hAnsi="Arial" w:cs="Arial"/>
        </w:rPr>
        <w:t>do 10 bodova</w:t>
      </w:r>
    </w:p>
    <w:p w:rsidR="00CA79E7" w:rsidRDefault="00CA79E7" w:rsidP="00CA79E7">
      <w:pPr>
        <w:ind w:left="284"/>
        <w:rPr>
          <w:rFonts w:ascii="Arial" w:hAnsi="Arial" w:cs="Arial"/>
        </w:rPr>
      </w:pPr>
    </w:p>
    <w:p w:rsidR="00CA79E7" w:rsidRPr="00B74542" w:rsidRDefault="00CA79E7" w:rsidP="00CA79E7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7454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Ponavljanje i mogućnost ponavljanja</w:t>
      </w:r>
    </w:p>
    <w:p w:rsidR="00CA79E7" w:rsidRPr="00B74542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Poslovni skupovi/događaji koji se više godina za redom, ili u pravilnim razmacima održavaju u Zagrebu ili nova događanja koja imaju tendenciju postati trajna događanja. </w:t>
      </w:r>
    </w:p>
    <w:p w:rsidR="00CA79E7" w:rsidRPr="008275AC" w:rsidRDefault="00CA79E7" w:rsidP="00CA79E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&gt;&gt;od 0 </w:t>
      </w:r>
      <w:r w:rsidRPr="008275AC">
        <w:rPr>
          <w:rFonts w:ascii="Arial" w:hAnsi="Arial" w:cs="Arial"/>
        </w:rPr>
        <w:t>do 10 bodova</w:t>
      </w:r>
    </w:p>
    <w:p w:rsidR="00CA79E7" w:rsidRPr="00B74542" w:rsidRDefault="00CA79E7" w:rsidP="00CA79E7">
      <w:pPr>
        <w:ind w:left="284"/>
        <w:jc w:val="center"/>
        <w:rPr>
          <w:rFonts w:ascii="Arial" w:hAnsi="Arial" w:cs="Arial"/>
        </w:rPr>
      </w:pPr>
    </w:p>
    <w:p w:rsidR="00CA79E7" w:rsidRPr="00907DAE" w:rsidRDefault="00CA79E7" w:rsidP="00CA79E7">
      <w:pPr>
        <w:jc w:val="both"/>
        <w:rPr>
          <w:rFonts w:ascii="Arial" w:hAnsi="Arial" w:cs="Arial"/>
        </w:rPr>
      </w:pPr>
    </w:p>
    <w:p w:rsidR="008C70DA" w:rsidRDefault="000573AF"/>
    <w:sectPr w:rsidR="008C70DA" w:rsidSect="00CE2547">
      <w:pgSz w:w="11906" w:h="16838" w:code="9"/>
      <w:pgMar w:top="1135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E7"/>
    <w:rsid w:val="00011156"/>
    <w:rsid w:val="000573AF"/>
    <w:rsid w:val="004D7CA7"/>
    <w:rsid w:val="005F142C"/>
    <w:rsid w:val="00766E3D"/>
    <w:rsid w:val="007A6E6A"/>
    <w:rsid w:val="00955FAD"/>
    <w:rsid w:val="00CA79E7"/>
    <w:rsid w:val="00E94508"/>
    <w:rsid w:val="00EC78FE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C9BF"/>
  <w15:docId w15:val="{F8F4B0BF-F812-47CB-8303-2D874B46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Korisnik.28</cp:lastModifiedBy>
  <cp:revision>4</cp:revision>
  <dcterms:created xsi:type="dcterms:W3CDTF">2018-07-17T12:30:00Z</dcterms:created>
  <dcterms:modified xsi:type="dcterms:W3CDTF">2019-07-30T15:16:00Z</dcterms:modified>
</cp:coreProperties>
</file>